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F3B34" w14:textId="50751C7C" w:rsidR="00DD60A6" w:rsidRDefault="00DD60A6" w:rsidP="00DD60A6">
      <w:pPr>
        <w:pStyle w:val="Heading2"/>
        <w:rPr>
          <w:lang w:val="en-US"/>
        </w:rPr>
      </w:pPr>
      <w:r>
        <w:rPr>
          <w:lang w:val="en-US"/>
        </w:rPr>
        <w:t>Regional conference on judicial cooperation in the MENA region launched in Bahrain</w:t>
      </w:r>
    </w:p>
    <w:p w14:paraId="193E827D" w14:textId="77777777" w:rsidR="00DD60A6" w:rsidRDefault="00DD60A6" w:rsidP="0059705A">
      <w:pPr>
        <w:spacing w:line="240" w:lineRule="auto"/>
        <w:rPr>
          <w:rFonts w:ascii="Times" w:hAnsi="Times"/>
          <w:sz w:val="24"/>
          <w:szCs w:val="24"/>
          <w:lang w:val="en-US"/>
        </w:rPr>
      </w:pPr>
    </w:p>
    <w:p w14:paraId="1CE3B8BE" w14:textId="1AC56753" w:rsidR="009D3EB8" w:rsidRPr="00FA2DE0" w:rsidRDefault="00DD60A6" w:rsidP="00DD60A6">
      <w:pPr>
        <w:spacing w:line="240" w:lineRule="auto"/>
        <w:jc w:val="both"/>
        <w:rPr>
          <w:rFonts w:ascii="Times" w:hAnsi="Times"/>
          <w:sz w:val="24"/>
          <w:szCs w:val="24"/>
          <w:lang w:val="en-US"/>
        </w:rPr>
      </w:pPr>
      <w:r w:rsidRPr="005A5156">
        <w:rPr>
          <w:rFonts w:ascii="Times" w:hAnsi="Times"/>
          <w:b/>
          <w:bCs/>
          <w:sz w:val="24"/>
          <w:szCs w:val="24"/>
          <w:lang w:val="en-US"/>
        </w:rPr>
        <w:t>Manama, 22 March 2022 -</w:t>
      </w:r>
      <w:r>
        <w:rPr>
          <w:rFonts w:ascii="Times" w:hAnsi="Times"/>
          <w:sz w:val="24"/>
          <w:szCs w:val="24"/>
          <w:lang w:val="en-US"/>
        </w:rPr>
        <w:t xml:space="preserve"> </w:t>
      </w:r>
      <w:r w:rsidR="0059705A" w:rsidRPr="00FA2DE0">
        <w:rPr>
          <w:rFonts w:ascii="Times" w:hAnsi="Times"/>
          <w:sz w:val="24"/>
          <w:szCs w:val="24"/>
          <w:lang w:val="en-US"/>
        </w:rPr>
        <w:t xml:space="preserve">The EU Global Facility on Anti-Money Laundering and Countering the Financing of Terrorism </w:t>
      </w:r>
      <w:r w:rsidR="005A5156">
        <w:rPr>
          <w:rFonts w:ascii="Times" w:hAnsi="Times"/>
          <w:sz w:val="24"/>
          <w:szCs w:val="24"/>
          <w:lang w:val="en-US"/>
        </w:rPr>
        <w:t xml:space="preserve">(EU GF-AML/CFT) </w:t>
      </w:r>
      <w:r w:rsidR="0059705A" w:rsidRPr="00FA2DE0">
        <w:rPr>
          <w:rFonts w:ascii="Times" w:hAnsi="Times"/>
          <w:sz w:val="24"/>
          <w:szCs w:val="24"/>
          <w:lang w:val="en-US"/>
        </w:rPr>
        <w:t>on Tuesday kicked off a r</w:t>
      </w:r>
      <w:r w:rsidR="009D3EB8" w:rsidRPr="00FA2DE0">
        <w:rPr>
          <w:rFonts w:ascii="Times" w:hAnsi="Times"/>
          <w:sz w:val="24"/>
          <w:szCs w:val="24"/>
          <w:lang w:val="en-US"/>
        </w:rPr>
        <w:t xml:space="preserve">egional </w:t>
      </w:r>
      <w:r w:rsidR="0059705A" w:rsidRPr="00FA2DE0">
        <w:rPr>
          <w:rFonts w:ascii="Times" w:hAnsi="Times"/>
          <w:sz w:val="24"/>
          <w:szCs w:val="24"/>
          <w:lang w:val="en-US"/>
        </w:rPr>
        <w:t>c</w:t>
      </w:r>
      <w:r w:rsidR="009D3EB8" w:rsidRPr="00FA2DE0">
        <w:rPr>
          <w:rFonts w:ascii="Times" w:hAnsi="Times"/>
          <w:sz w:val="24"/>
          <w:szCs w:val="24"/>
          <w:lang w:val="en-US"/>
        </w:rPr>
        <w:t>onference on</w:t>
      </w:r>
      <w:r w:rsidR="0059705A" w:rsidRPr="00FA2DE0">
        <w:rPr>
          <w:rFonts w:ascii="Times" w:hAnsi="Times"/>
          <w:sz w:val="24"/>
          <w:szCs w:val="24"/>
          <w:lang w:val="en-US"/>
        </w:rPr>
        <w:t xml:space="preserve"> judicial cooperation in the MENA region, in collaboration with the </w:t>
      </w:r>
      <w:proofErr w:type="spellStart"/>
      <w:r w:rsidR="0059705A" w:rsidRPr="00FA2DE0">
        <w:rPr>
          <w:rFonts w:ascii="Times" w:hAnsi="Times"/>
          <w:sz w:val="24"/>
          <w:szCs w:val="24"/>
          <w:lang w:val="en-US"/>
        </w:rPr>
        <w:t>Siracusa</w:t>
      </w:r>
      <w:proofErr w:type="spellEnd"/>
      <w:r w:rsidR="0059705A" w:rsidRPr="00FA2DE0">
        <w:rPr>
          <w:rFonts w:ascii="Times" w:hAnsi="Times"/>
          <w:sz w:val="24"/>
          <w:szCs w:val="24"/>
          <w:lang w:val="en-US"/>
        </w:rPr>
        <w:t xml:space="preserve"> International Institute for criminal justice and human rights.</w:t>
      </w:r>
    </w:p>
    <w:p w14:paraId="4662AD17" w14:textId="52971AAB" w:rsidR="0059705A" w:rsidRPr="00FA2DE0" w:rsidRDefault="0059705A" w:rsidP="00DD60A6">
      <w:pPr>
        <w:spacing w:line="240" w:lineRule="auto"/>
        <w:jc w:val="both"/>
        <w:rPr>
          <w:rFonts w:ascii="Times" w:hAnsi="Times"/>
          <w:sz w:val="24"/>
          <w:szCs w:val="24"/>
          <w:lang w:val="en-US"/>
        </w:rPr>
      </w:pPr>
    </w:p>
    <w:p w14:paraId="0A54274D" w14:textId="0D13CD93" w:rsidR="007B5C8E" w:rsidRDefault="0059705A" w:rsidP="00DD60A6">
      <w:pPr>
        <w:spacing w:line="240" w:lineRule="auto"/>
        <w:jc w:val="both"/>
        <w:rPr>
          <w:rFonts w:ascii="Times" w:hAnsi="Times"/>
          <w:sz w:val="24"/>
          <w:szCs w:val="24"/>
          <w:lang w:val="en-US"/>
        </w:rPr>
      </w:pPr>
      <w:r w:rsidRPr="00FA2DE0">
        <w:rPr>
          <w:rFonts w:ascii="Times" w:hAnsi="Times"/>
          <w:sz w:val="24"/>
          <w:szCs w:val="24"/>
          <w:lang w:val="en-US"/>
        </w:rPr>
        <w:t xml:space="preserve">Held under the title </w:t>
      </w:r>
      <w:r w:rsidRPr="00FA2DE0">
        <w:rPr>
          <w:rFonts w:ascii="Times" w:hAnsi="Times"/>
          <w:b/>
          <w:bCs/>
          <w:sz w:val="24"/>
          <w:szCs w:val="24"/>
          <w:lang w:val="en-US"/>
        </w:rPr>
        <w:t>‘</w:t>
      </w:r>
      <w:r w:rsidR="007B5C8E" w:rsidRPr="00FA2DE0">
        <w:rPr>
          <w:rFonts w:ascii="Times" w:hAnsi="Times"/>
          <w:b/>
          <w:bCs/>
          <w:sz w:val="24"/>
          <w:szCs w:val="24"/>
          <w:lang w:val="en-US"/>
        </w:rPr>
        <w:t>Strengthening Judicial Cooperation in the MENA Region: Judges and Prosecutors at the Forefront of the Fight against Money Laundering and Terroris</w:t>
      </w:r>
      <w:r w:rsidR="00C332C6">
        <w:rPr>
          <w:rFonts w:ascii="Times" w:hAnsi="Times"/>
          <w:b/>
          <w:bCs/>
          <w:sz w:val="24"/>
          <w:szCs w:val="24"/>
          <w:lang w:val="en-US"/>
        </w:rPr>
        <w:t>t</w:t>
      </w:r>
      <w:r w:rsidR="007B5C8E" w:rsidRPr="00FA2DE0">
        <w:rPr>
          <w:rFonts w:ascii="Times" w:hAnsi="Times"/>
          <w:b/>
          <w:bCs/>
          <w:sz w:val="24"/>
          <w:szCs w:val="24"/>
          <w:lang w:val="en-US"/>
        </w:rPr>
        <w:t xml:space="preserve"> Financing</w:t>
      </w:r>
      <w:r w:rsidRPr="00FA2DE0">
        <w:rPr>
          <w:rFonts w:ascii="Times" w:hAnsi="Times"/>
          <w:b/>
          <w:bCs/>
          <w:sz w:val="24"/>
          <w:szCs w:val="24"/>
          <w:lang w:val="en-US"/>
        </w:rPr>
        <w:t>’</w:t>
      </w:r>
      <w:r w:rsidRPr="00FA2DE0">
        <w:rPr>
          <w:rFonts w:ascii="Times" w:hAnsi="Times"/>
          <w:sz w:val="24"/>
          <w:szCs w:val="24"/>
          <w:lang w:val="en-US"/>
        </w:rPr>
        <w:t>, the three</w:t>
      </w:r>
      <w:r w:rsidR="00C332C6">
        <w:rPr>
          <w:rFonts w:ascii="Times" w:hAnsi="Times"/>
          <w:sz w:val="24"/>
          <w:szCs w:val="24"/>
          <w:lang w:val="en-US"/>
        </w:rPr>
        <w:t>-</w:t>
      </w:r>
      <w:r w:rsidRPr="00FA2DE0">
        <w:rPr>
          <w:rFonts w:ascii="Times" w:hAnsi="Times"/>
          <w:sz w:val="24"/>
          <w:szCs w:val="24"/>
          <w:lang w:val="en-US"/>
        </w:rPr>
        <w:t xml:space="preserve">day event is witnessing the participation of </w:t>
      </w:r>
      <w:r w:rsidR="00FA2DE0">
        <w:rPr>
          <w:rFonts w:ascii="Times" w:hAnsi="Times"/>
          <w:sz w:val="24"/>
          <w:szCs w:val="24"/>
          <w:lang w:val="en-US"/>
        </w:rPr>
        <w:t xml:space="preserve">70 </w:t>
      </w:r>
      <w:r w:rsidR="00C332C6">
        <w:rPr>
          <w:rFonts w:ascii="Times" w:hAnsi="Times"/>
          <w:sz w:val="24"/>
          <w:szCs w:val="24"/>
          <w:lang w:val="en-US"/>
        </w:rPr>
        <w:t xml:space="preserve">representatives </w:t>
      </w:r>
      <w:r w:rsidR="00FA2DE0">
        <w:rPr>
          <w:rFonts w:ascii="Times" w:hAnsi="Times"/>
          <w:sz w:val="24"/>
          <w:szCs w:val="24"/>
          <w:lang w:val="en-US"/>
        </w:rPr>
        <w:t xml:space="preserve">from </w:t>
      </w:r>
      <w:r w:rsidR="00C96A38">
        <w:rPr>
          <w:rFonts w:ascii="Times" w:hAnsi="Times"/>
          <w:sz w:val="24"/>
          <w:szCs w:val="24"/>
          <w:lang w:val="en-US"/>
        </w:rPr>
        <w:t>1</w:t>
      </w:r>
      <w:r w:rsidR="00250892">
        <w:rPr>
          <w:rFonts w:ascii="Times" w:hAnsi="Times"/>
          <w:sz w:val="24"/>
          <w:szCs w:val="24"/>
          <w:lang w:val="en-US"/>
        </w:rPr>
        <w:t>8</w:t>
      </w:r>
      <w:r w:rsidR="00C96A38">
        <w:rPr>
          <w:rFonts w:ascii="Times" w:hAnsi="Times"/>
          <w:sz w:val="24"/>
          <w:szCs w:val="24"/>
          <w:lang w:val="en-US"/>
        </w:rPr>
        <w:t xml:space="preserve"> countries</w:t>
      </w:r>
      <w:r w:rsidR="00250892">
        <w:rPr>
          <w:rFonts w:ascii="Times" w:hAnsi="Times"/>
          <w:sz w:val="24"/>
          <w:szCs w:val="24"/>
          <w:lang w:val="en-US"/>
        </w:rPr>
        <w:t xml:space="preserve"> of the MENA region</w:t>
      </w:r>
      <w:r w:rsidR="00C96A38">
        <w:rPr>
          <w:rFonts w:ascii="Times" w:hAnsi="Times"/>
          <w:sz w:val="24"/>
          <w:szCs w:val="24"/>
          <w:lang w:val="en-US"/>
        </w:rPr>
        <w:t>.</w:t>
      </w:r>
    </w:p>
    <w:p w14:paraId="51DA1A4E" w14:textId="3730132E" w:rsidR="00FA2DE0" w:rsidRDefault="00FA2DE0" w:rsidP="00DD60A6">
      <w:pPr>
        <w:spacing w:line="240" w:lineRule="auto"/>
        <w:jc w:val="both"/>
        <w:rPr>
          <w:rFonts w:ascii="Times" w:hAnsi="Times"/>
          <w:sz w:val="24"/>
          <w:szCs w:val="24"/>
          <w:lang w:val="en-US"/>
        </w:rPr>
      </w:pPr>
    </w:p>
    <w:p w14:paraId="4A5C9451" w14:textId="4C275C74" w:rsidR="00FA2DE0" w:rsidRDefault="00FA2DE0" w:rsidP="00DD60A6">
      <w:pPr>
        <w:spacing w:line="240" w:lineRule="auto"/>
        <w:jc w:val="both"/>
        <w:rPr>
          <w:rFonts w:ascii="Times" w:hAnsi="Times"/>
          <w:sz w:val="24"/>
          <w:szCs w:val="24"/>
          <w:lang w:val="en-US"/>
        </w:rPr>
      </w:pPr>
      <w:r w:rsidRPr="00C332C6">
        <w:rPr>
          <w:rFonts w:ascii="Times" w:hAnsi="Times"/>
          <w:i/>
          <w:iCs/>
          <w:sz w:val="24"/>
          <w:szCs w:val="24"/>
          <w:lang w:val="en-US"/>
        </w:rPr>
        <w:t>“</w:t>
      </w:r>
      <w:r w:rsidR="003C4C30" w:rsidRPr="00C332C6">
        <w:rPr>
          <w:rFonts w:ascii="Times" w:hAnsi="Times"/>
          <w:i/>
          <w:iCs/>
          <w:sz w:val="24"/>
          <w:szCs w:val="24"/>
          <w:lang w:val="en-US"/>
        </w:rPr>
        <w:t>We are delighted to</w:t>
      </w:r>
      <w:r w:rsidR="00C332C6">
        <w:rPr>
          <w:rFonts w:ascii="Times" w:hAnsi="Times"/>
          <w:i/>
          <w:iCs/>
          <w:sz w:val="24"/>
          <w:szCs w:val="24"/>
          <w:lang w:val="en-US"/>
        </w:rPr>
        <w:t xml:space="preserve"> be here today with such great attendance. It is with pleasure that we see the level of dedication to judicial cooperation</w:t>
      </w:r>
      <w:r w:rsidRPr="00C332C6">
        <w:rPr>
          <w:rFonts w:ascii="Times" w:hAnsi="Times"/>
          <w:i/>
          <w:iCs/>
          <w:sz w:val="24"/>
          <w:szCs w:val="24"/>
          <w:lang w:val="en-US"/>
        </w:rPr>
        <w:t>,</w:t>
      </w:r>
      <w:r w:rsidR="00250892">
        <w:rPr>
          <w:rFonts w:ascii="Times" w:hAnsi="Times"/>
          <w:i/>
          <w:iCs/>
          <w:sz w:val="24"/>
          <w:szCs w:val="24"/>
          <w:lang w:val="en-US"/>
        </w:rPr>
        <w:t xml:space="preserve"> a topic at the heart of the fight against money laundering and terrorist financing,</w:t>
      </w:r>
      <w:r w:rsidRPr="00C332C6">
        <w:rPr>
          <w:rFonts w:ascii="Times" w:hAnsi="Times"/>
          <w:i/>
          <w:iCs/>
          <w:sz w:val="24"/>
          <w:szCs w:val="24"/>
          <w:lang w:val="en-US"/>
        </w:rPr>
        <w:t>”</w:t>
      </w:r>
      <w:r>
        <w:rPr>
          <w:rFonts w:ascii="Times" w:hAnsi="Times"/>
          <w:sz w:val="24"/>
          <w:szCs w:val="24"/>
          <w:lang w:val="en-US"/>
        </w:rPr>
        <w:t xml:space="preserve"> said EU Global</w:t>
      </w:r>
      <w:r w:rsidR="009C7DEB">
        <w:rPr>
          <w:rFonts w:ascii="Times" w:hAnsi="Times"/>
          <w:sz w:val="24"/>
          <w:szCs w:val="24"/>
          <w:lang w:val="en-US"/>
        </w:rPr>
        <w:t xml:space="preserve"> Facility Team Leader David </w:t>
      </w:r>
      <w:proofErr w:type="spellStart"/>
      <w:r w:rsidR="009C7DEB">
        <w:rPr>
          <w:rFonts w:ascii="Times" w:hAnsi="Times"/>
          <w:sz w:val="24"/>
          <w:szCs w:val="24"/>
          <w:lang w:val="en-US"/>
        </w:rPr>
        <w:t>Hotte</w:t>
      </w:r>
      <w:proofErr w:type="spellEnd"/>
      <w:r w:rsidR="009C7DEB">
        <w:rPr>
          <w:rFonts w:ascii="Times" w:hAnsi="Times"/>
          <w:sz w:val="24"/>
          <w:szCs w:val="24"/>
          <w:lang w:val="en-US"/>
        </w:rPr>
        <w:t xml:space="preserve"> in his welcoming remarks</w:t>
      </w:r>
      <w:r w:rsidR="00250892">
        <w:rPr>
          <w:rFonts w:ascii="Times" w:hAnsi="Times"/>
          <w:sz w:val="24"/>
          <w:szCs w:val="24"/>
          <w:lang w:val="en-US"/>
        </w:rPr>
        <w:t>.</w:t>
      </w:r>
    </w:p>
    <w:p w14:paraId="5B71F3BB" w14:textId="77777777" w:rsidR="00250892" w:rsidRDefault="00250892" w:rsidP="00DD60A6">
      <w:pPr>
        <w:spacing w:line="240" w:lineRule="auto"/>
        <w:jc w:val="both"/>
        <w:rPr>
          <w:rFonts w:ascii="Times" w:hAnsi="Times"/>
          <w:i/>
          <w:iCs/>
          <w:sz w:val="24"/>
          <w:szCs w:val="24"/>
          <w:lang w:val="en-US"/>
        </w:rPr>
      </w:pPr>
    </w:p>
    <w:p w14:paraId="2D196382" w14:textId="597C0A05" w:rsidR="00250892" w:rsidRPr="00250892" w:rsidRDefault="00250892" w:rsidP="00DD60A6">
      <w:pPr>
        <w:spacing w:line="240" w:lineRule="auto"/>
        <w:jc w:val="both"/>
        <w:rPr>
          <w:rFonts w:ascii="Times" w:hAnsi="Times"/>
          <w:i/>
          <w:iCs/>
          <w:sz w:val="24"/>
          <w:szCs w:val="24"/>
          <w:lang w:val="en-US"/>
        </w:rPr>
      </w:pPr>
      <w:r w:rsidRPr="00250892">
        <w:rPr>
          <w:rFonts w:ascii="Times" w:hAnsi="Times"/>
          <w:i/>
          <w:iCs/>
          <w:sz w:val="24"/>
          <w:szCs w:val="24"/>
          <w:lang w:val="en-US"/>
        </w:rPr>
        <w:t xml:space="preserve">“It is </w:t>
      </w:r>
      <w:r>
        <w:rPr>
          <w:rFonts w:ascii="Times" w:hAnsi="Times"/>
          <w:i/>
          <w:iCs/>
          <w:sz w:val="24"/>
          <w:szCs w:val="24"/>
          <w:lang w:val="en-US"/>
        </w:rPr>
        <w:t xml:space="preserve">particularly impressive to </w:t>
      </w:r>
      <w:r w:rsidR="003F48B5">
        <w:rPr>
          <w:rFonts w:ascii="Times" w:hAnsi="Times"/>
          <w:i/>
          <w:iCs/>
          <w:sz w:val="24"/>
          <w:szCs w:val="24"/>
          <w:lang w:val="en-US"/>
        </w:rPr>
        <w:t>witness</w:t>
      </w:r>
      <w:r>
        <w:rPr>
          <w:rFonts w:ascii="Times" w:hAnsi="Times"/>
          <w:i/>
          <w:iCs/>
          <w:sz w:val="24"/>
          <w:szCs w:val="24"/>
          <w:lang w:val="en-US"/>
        </w:rPr>
        <w:t xml:space="preserve"> participants from so many countries committed to the deepening of </w:t>
      </w:r>
      <w:r w:rsidR="003F48B5">
        <w:rPr>
          <w:rFonts w:ascii="Times" w:hAnsi="Times"/>
          <w:i/>
          <w:iCs/>
          <w:sz w:val="24"/>
          <w:szCs w:val="24"/>
          <w:lang w:val="en-US"/>
        </w:rPr>
        <w:t xml:space="preserve">collaborative measures to ensure the due recovery of proceeds from </w:t>
      </w:r>
      <w:proofErr w:type="spellStart"/>
      <w:r w:rsidR="003F48B5">
        <w:rPr>
          <w:rFonts w:ascii="Times" w:hAnsi="Times"/>
          <w:i/>
          <w:iCs/>
          <w:sz w:val="24"/>
          <w:szCs w:val="24"/>
          <w:lang w:val="en-US"/>
        </w:rPr>
        <w:t>organised</w:t>
      </w:r>
      <w:proofErr w:type="spellEnd"/>
      <w:r w:rsidR="003F48B5">
        <w:rPr>
          <w:rFonts w:ascii="Times" w:hAnsi="Times"/>
          <w:i/>
          <w:iCs/>
          <w:sz w:val="24"/>
          <w:szCs w:val="24"/>
          <w:lang w:val="en-US"/>
        </w:rPr>
        <w:t xml:space="preserve"> crime and terrorist activities</w:t>
      </w:r>
      <w:r>
        <w:rPr>
          <w:rFonts w:ascii="Times" w:hAnsi="Times"/>
          <w:i/>
          <w:iCs/>
          <w:sz w:val="24"/>
          <w:szCs w:val="24"/>
          <w:lang w:val="en-US"/>
        </w:rPr>
        <w:t>,”</w:t>
      </w:r>
      <w:r w:rsidR="003F48B5">
        <w:rPr>
          <w:rFonts w:ascii="Times" w:hAnsi="Times"/>
          <w:sz w:val="24"/>
          <w:szCs w:val="24"/>
          <w:lang w:val="en-US"/>
        </w:rPr>
        <w:t xml:space="preserve"> he added, t</w:t>
      </w:r>
      <w:r w:rsidRPr="00250892">
        <w:rPr>
          <w:rFonts w:ascii="Times" w:hAnsi="Times"/>
          <w:sz w:val="24"/>
          <w:szCs w:val="24"/>
          <w:lang w:val="en-US"/>
        </w:rPr>
        <w:t>hanking</w:t>
      </w:r>
      <w:r>
        <w:rPr>
          <w:rFonts w:ascii="Times" w:hAnsi="Times"/>
          <w:sz w:val="24"/>
          <w:szCs w:val="24"/>
          <w:lang w:val="en-US"/>
        </w:rPr>
        <w:t xml:space="preserve"> the Kingdom of Bahrain and all representatives for their </w:t>
      </w:r>
      <w:r w:rsidR="003F48B5">
        <w:rPr>
          <w:rFonts w:ascii="Times" w:hAnsi="Times"/>
          <w:sz w:val="24"/>
          <w:szCs w:val="24"/>
          <w:lang w:val="en-US"/>
        </w:rPr>
        <w:t>attendance</w:t>
      </w:r>
      <w:r>
        <w:rPr>
          <w:rFonts w:ascii="Times" w:hAnsi="Times"/>
          <w:sz w:val="24"/>
          <w:szCs w:val="24"/>
          <w:lang w:val="en-US"/>
        </w:rPr>
        <w:t xml:space="preserve">. </w:t>
      </w:r>
      <w:r>
        <w:rPr>
          <w:rFonts w:ascii="Times" w:hAnsi="Times"/>
          <w:i/>
          <w:iCs/>
          <w:sz w:val="24"/>
          <w:szCs w:val="24"/>
          <w:lang w:val="en-US"/>
        </w:rPr>
        <w:t xml:space="preserve"> </w:t>
      </w:r>
    </w:p>
    <w:p w14:paraId="2504EE0D" w14:textId="492D2723" w:rsidR="00C332C6" w:rsidRDefault="00C332C6" w:rsidP="00DD60A6">
      <w:pPr>
        <w:spacing w:line="240" w:lineRule="auto"/>
        <w:jc w:val="both"/>
        <w:rPr>
          <w:rFonts w:ascii="Times" w:hAnsi="Times"/>
          <w:sz w:val="24"/>
          <w:szCs w:val="24"/>
          <w:lang w:val="en-US"/>
        </w:rPr>
      </w:pPr>
    </w:p>
    <w:p w14:paraId="43297F91" w14:textId="5C76661A" w:rsidR="005A5156" w:rsidRPr="00250892" w:rsidRDefault="003F48B5" w:rsidP="005A5156">
      <w:pPr>
        <w:spacing w:line="240" w:lineRule="auto"/>
        <w:jc w:val="both"/>
        <w:rPr>
          <w:rFonts w:ascii="Times" w:hAnsi="Times"/>
          <w:i/>
          <w:iCs/>
          <w:sz w:val="24"/>
          <w:szCs w:val="24"/>
          <w:lang w:val="en-US"/>
        </w:rPr>
      </w:pPr>
      <w:r>
        <w:rPr>
          <w:rFonts w:ascii="Times" w:hAnsi="Times"/>
          <w:sz w:val="24"/>
          <w:szCs w:val="24"/>
          <w:lang w:val="en-US"/>
        </w:rPr>
        <w:t xml:space="preserve">For his part, Jean-François </w:t>
      </w:r>
      <w:proofErr w:type="spellStart"/>
      <w:r>
        <w:rPr>
          <w:rFonts w:ascii="Times" w:hAnsi="Times"/>
          <w:sz w:val="24"/>
          <w:szCs w:val="24"/>
          <w:lang w:val="en-US"/>
        </w:rPr>
        <w:t>Thony</w:t>
      </w:r>
      <w:proofErr w:type="spellEnd"/>
      <w:r>
        <w:rPr>
          <w:rFonts w:ascii="Times" w:hAnsi="Times"/>
          <w:sz w:val="24"/>
          <w:szCs w:val="24"/>
          <w:lang w:val="en-US"/>
        </w:rPr>
        <w:t xml:space="preserve">, President of the </w:t>
      </w:r>
      <w:proofErr w:type="spellStart"/>
      <w:r>
        <w:rPr>
          <w:rFonts w:ascii="Times" w:hAnsi="Times"/>
          <w:sz w:val="24"/>
          <w:szCs w:val="24"/>
          <w:lang w:val="en-US"/>
        </w:rPr>
        <w:t>Siracusa</w:t>
      </w:r>
      <w:proofErr w:type="spellEnd"/>
      <w:r>
        <w:rPr>
          <w:rFonts w:ascii="Times" w:hAnsi="Times"/>
          <w:sz w:val="24"/>
          <w:szCs w:val="24"/>
          <w:lang w:val="en-US"/>
        </w:rPr>
        <w:t xml:space="preserve"> Institute,</w:t>
      </w:r>
      <w:r w:rsidRPr="00250892">
        <w:rPr>
          <w:rFonts w:ascii="Times" w:hAnsi="Times"/>
          <w:i/>
          <w:iCs/>
          <w:sz w:val="24"/>
          <w:szCs w:val="24"/>
          <w:lang w:val="en-US"/>
        </w:rPr>
        <w:t xml:space="preserve"> </w:t>
      </w:r>
      <w:r>
        <w:rPr>
          <w:rFonts w:ascii="Times" w:hAnsi="Times"/>
          <w:sz w:val="24"/>
          <w:szCs w:val="24"/>
          <w:lang w:val="en-US"/>
        </w:rPr>
        <w:t>highlighted the importance of t</w:t>
      </w:r>
      <w:r w:rsidR="00152AB6">
        <w:rPr>
          <w:rFonts w:ascii="Times" w:hAnsi="Times"/>
          <w:sz w:val="24"/>
          <w:szCs w:val="24"/>
          <w:lang w:val="en-US"/>
        </w:rPr>
        <w:t>he event</w:t>
      </w:r>
      <w:r>
        <w:rPr>
          <w:rFonts w:ascii="Times" w:hAnsi="Times"/>
          <w:sz w:val="24"/>
          <w:szCs w:val="24"/>
          <w:lang w:val="en-US"/>
        </w:rPr>
        <w:t xml:space="preserve">, stating: </w:t>
      </w:r>
      <w:r w:rsidR="00250892" w:rsidRPr="00250892">
        <w:rPr>
          <w:rFonts w:ascii="Times" w:hAnsi="Times"/>
          <w:i/>
          <w:iCs/>
          <w:sz w:val="24"/>
          <w:szCs w:val="24"/>
          <w:lang w:val="en-US"/>
        </w:rPr>
        <w:t>‘‘</w:t>
      </w:r>
      <w:r>
        <w:rPr>
          <w:rFonts w:ascii="Times" w:hAnsi="Times"/>
          <w:i/>
          <w:iCs/>
          <w:sz w:val="24"/>
          <w:szCs w:val="24"/>
          <w:lang w:val="en-US"/>
        </w:rPr>
        <w:t>t</w:t>
      </w:r>
      <w:r w:rsidR="00250892" w:rsidRPr="00250892">
        <w:rPr>
          <w:rFonts w:ascii="Times" w:hAnsi="Times"/>
          <w:i/>
          <w:iCs/>
          <w:sz w:val="24"/>
          <w:szCs w:val="24"/>
          <w:lang w:val="en-US"/>
        </w:rPr>
        <w:t xml:space="preserve">his conference is </w:t>
      </w:r>
      <w:r>
        <w:rPr>
          <w:rFonts w:ascii="Times" w:hAnsi="Times"/>
          <w:i/>
          <w:iCs/>
          <w:sz w:val="24"/>
          <w:szCs w:val="24"/>
          <w:lang w:val="en-US"/>
        </w:rPr>
        <w:t>one</w:t>
      </w:r>
      <w:r w:rsidR="00250892" w:rsidRPr="00250892">
        <w:rPr>
          <w:rFonts w:ascii="Times" w:hAnsi="Times"/>
          <w:i/>
          <w:iCs/>
          <w:sz w:val="24"/>
          <w:szCs w:val="24"/>
          <w:lang w:val="en-US"/>
        </w:rPr>
        <w:t xml:space="preserve">-of its kind. </w:t>
      </w:r>
      <w:r>
        <w:rPr>
          <w:rFonts w:ascii="Times" w:hAnsi="Times"/>
          <w:i/>
          <w:iCs/>
          <w:sz w:val="24"/>
          <w:szCs w:val="24"/>
          <w:lang w:val="en-US"/>
        </w:rPr>
        <w:t>Indeed, s</w:t>
      </w:r>
      <w:r w:rsidR="00250892">
        <w:rPr>
          <w:rFonts w:ascii="Times" w:hAnsi="Times"/>
          <w:i/>
          <w:iCs/>
          <w:sz w:val="24"/>
          <w:szCs w:val="24"/>
          <w:lang w:val="en-US"/>
        </w:rPr>
        <w:t xml:space="preserve">eeing judges and prosecutors from so many countries gathered in </w:t>
      </w:r>
      <w:r>
        <w:rPr>
          <w:rFonts w:ascii="Times" w:hAnsi="Times"/>
          <w:i/>
          <w:iCs/>
          <w:sz w:val="24"/>
          <w:szCs w:val="24"/>
          <w:lang w:val="en-US"/>
        </w:rPr>
        <w:t xml:space="preserve">one </w:t>
      </w:r>
      <w:r w:rsidR="00250892">
        <w:rPr>
          <w:rFonts w:ascii="Times" w:hAnsi="Times"/>
          <w:i/>
          <w:iCs/>
          <w:sz w:val="24"/>
          <w:szCs w:val="24"/>
          <w:lang w:val="en-US"/>
        </w:rPr>
        <w:t>room to cooperate on AML/CFT is unique,</w:t>
      </w:r>
      <w:r>
        <w:rPr>
          <w:rFonts w:ascii="Times" w:hAnsi="Times"/>
          <w:i/>
          <w:iCs/>
          <w:sz w:val="24"/>
          <w:szCs w:val="24"/>
          <w:lang w:val="en-US"/>
        </w:rPr>
        <w:t xml:space="preserve"> especially in this region.</w:t>
      </w:r>
      <w:r>
        <w:rPr>
          <w:rFonts w:ascii="Times" w:hAnsi="Times"/>
          <w:sz w:val="24"/>
          <w:szCs w:val="24"/>
          <w:lang w:val="en-US"/>
        </w:rPr>
        <w:t xml:space="preserve"> </w:t>
      </w:r>
      <w:r w:rsidRPr="003F48B5">
        <w:rPr>
          <w:rFonts w:ascii="Times" w:hAnsi="Times"/>
          <w:i/>
          <w:iCs/>
          <w:sz w:val="24"/>
          <w:szCs w:val="24"/>
          <w:lang w:val="en-US"/>
        </w:rPr>
        <w:t>T</w:t>
      </w:r>
      <w:r w:rsidR="00250892" w:rsidRPr="00250892">
        <w:rPr>
          <w:rFonts w:ascii="Times" w:hAnsi="Times"/>
          <w:i/>
          <w:iCs/>
          <w:sz w:val="24"/>
          <w:szCs w:val="24"/>
          <w:lang w:val="en-US"/>
        </w:rPr>
        <w:t xml:space="preserve">oo often we forget the importance of judges and prosecutors in </w:t>
      </w:r>
      <w:r w:rsidR="00250892">
        <w:rPr>
          <w:rFonts w:ascii="Times" w:hAnsi="Times"/>
          <w:i/>
          <w:iCs/>
          <w:sz w:val="24"/>
          <w:szCs w:val="24"/>
          <w:lang w:val="en-US"/>
        </w:rPr>
        <w:t xml:space="preserve">the </w:t>
      </w:r>
      <w:r w:rsidR="00250892" w:rsidRPr="00250892">
        <w:rPr>
          <w:rFonts w:ascii="Times" w:hAnsi="Times"/>
          <w:i/>
          <w:iCs/>
          <w:sz w:val="24"/>
          <w:szCs w:val="24"/>
          <w:lang w:val="en-US"/>
        </w:rPr>
        <w:t>AML/CFT</w:t>
      </w:r>
      <w:r w:rsidR="00250892">
        <w:rPr>
          <w:rFonts w:ascii="Times" w:hAnsi="Times"/>
          <w:i/>
          <w:iCs/>
          <w:sz w:val="24"/>
          <w:szCs w:val="24"/>
          <w:lang w:val="en-US"/>
        </w:rPr>
        <w:t xml:space="preserve"> process</w:t>
      </w:r>
      <w:r w:rsidR="00152AB6">
        <w:rPr>
          <w:rFonts w:ascii="Times" w:hAnsi="Times"/>
          <w:i/>
          <w:iCs/>
          <w:sz w:val="24"/>
          <w:szCs w:val="24"/>
          <w:lang w:val="en-US"/>
        </w:rPr>
        <w:t xml:space="preserve"> but not today</w:t>
      </w:r>
      <w:r w:rsidR="00250892" w:rsidRPr="00250892">
        <w:rPr>
          <w:rFonts w:ascii="Times" w:hAnsi="Times"/>
          <w:i/>
          <w:iCs/>
          <w:sz w:val="24"/>
          <w:szCs w:val="24"/>
          <w:lang w:val="en-US"/>
        </w:rPr>
        <w:t>.</w:t>
      </w:r>
      <w:r w:rsidR="00250892">
        <w:rPr>
          <w:rFonts w:ascii="Times" w:hAnsi="Times"/>
          <w:i/>
          <w:iCs/>
          <w:sz w:val="24"/>
          <w:szCs w:val="24"/>
          <w:lang w:val="en-US"/>
        </w:rPr>
        <w:t>”</w:t>
      </w:r>
    </w:p>
    <w:p w14:paraId="4E2598B5" w14:textId="77777777" w:rsidR="00250892" w:rsidRDefault="00250892" w:rsidP="00DD60A6">
      <w:pPr>
        <w:spacing w:line="240" w:lineRule="auto"/>
        <w:jc w:val="both"/>
        <w:rPr>
          <w:rFonts w:ascii="Times" w:hAnsi="Times"/>
          <w:i/>
          <w:iCs/>
          <w:sz w:val="24"/>
          <w:szCs w:val="24"/>
          <w:lang w:val="en-US"/>
        </w:rPr>
      </w:pPr>
    </w:p>
    <w:p w14:paraId="42B9C55D" w14:textId="1468F3F7" w:rsidR="005A5156" w:rsidRDefault="00C332C6" w:rsidP="00DD60A6">
      <w:pPr>
        <w:spacing w:line="240" w:lineRule="auto"/>
        <w:jc w:val="both"/>
        <w:rPr>
          <w:rFonts w:ascii="Times" w:hAnsi="Times"/>
          <w:i/>
          <w:iCs/>
          <w:sz w:val="24"/>
          <w:szCs w:val="24"/>
          <w:lang w:val="en-US"/>
        </w:rPr>
      </w:pPr>
      <w:r w:rsidRPr="005A5156">
        <w:rPr>
          <w:rFonts w:ascii="Times" w:hAnsi="Times"/>
          <w:i/>
          <w:iCs/>
          <w:sz w:val="24"/>
          <w:szCs w:val="24"/>
          <w:lang w:val="en-US"/>
        </w:rPr>
        <w:t>“</w:t>
      </w:r>
      <w:r w:rsidR="00152AB6">
        <w:rPr>
          <w:rFonts w:ascii="Times" w:hAnsi="Times"/>
          <w:i/>
          <w:iCs/>
          <w:sz w:val="24"/>
          <w:szCs w:val="24"/>
          <w:lang w:val="en-US"/>
        </w:rPr>
        <w:t>International collaboration of this level is of particular importance for t</w:t>
      </w:r>
      <w:r w:rsidR="005A5156" w:rsidRPr="005A5156">
        <w:rPr>
          <w:rFonts w:ascii="Times" w:hAnsi="Times"/>
          <w:i/>
          <w:iCs/>
          <w:sz w:val="24"/>
          <w:szCs w:val="24"/>
          <w:lang w:val="en-US"/>
        </w:rPr>
        <w:t xml:space="preserve">he </w:t>
      </w:r>
      <w:proofErr w:type="spellStart"/>
      <w:r w:rsidR="005A5156" w:rsidRPr="005A5156">
        <w:rPr>
          <w:rFonts w:ascii="Times" w:hAnsi="Times"/>
          <w:i/>
          <w:iCs/>
          <w:sz w:val="24"/>
          <w:szCs w:val="24"/>
          <w:lang w:val="en-US"/>
        </w:rPr>
        <w:t>Siracusa</w:t>
      </w:r>
      <w:proofErr w:type="spellEnd"/>
      <w:r w:rsidR="005A5156" w:rsidRPr="005A5156">
        <w:rPr>
          <w:rFonts w:ascii="Times" w:hAnsi="Times"/>
          <w:i/>
          <w:iCs/>
          <w:sz w:val="24"/>
          <w:szCs w:val="24"/>
          <w:lang w:val="en-US"/>
        </w:rPr>
        <w:t xml:space="preserve"> Institute</w:t>
      </w:r>
      <w:r w:rsidR="00152AB6">
        <w:rPr>
          <w:rFonts w:ascii="Times" w:hAnsi="Times"/>
          <w:i/>
          <w:iCs/>
          <w:sz w:val="24"/>
          <w:szCs w:val="24"/>
          <w:lang w:val="en-US"/>
        </w:rPr>
        <w:t xml:space="preserve">, which </w:t>
      </w:r>
      <w:r w:rsidR="005A5156" w:rsidRPr="005A5156">
        <w:rPr>
          <w:rFonts w:ascii="Times" w:hAnsi="Times"/>
          <w:i/>
          <w:iCs/>
          <w:sz w:val="24"/>
          <w:szCs w:val="24"/>
          <w:lang w:val="en-US"/>
        </w:rPr>
        <w:t xml:space="preserve">is at the forefront of the fight against </w:t>
      </w:r>
      <w:proofErr w:type="spellStart"/>
      <w:r w:rsidR="005A5156" w:rsidRPr="005A5156">
        <w:rPr>
          <w:rFonts w:ascii="Times" w:hAnsi="Times"/>
          <w:i/>
          <w:iCs/>
          <w:sz w:val="24"/>
          <w:szCs w:val="24"/>
          <w:lang w:val="en-US"/>
        </w:rPr>
        <w:t>organised</w:t>
      </w:r>
      <w:proofErr w:type="spellEnd"/>
      <w:r w:rsidR="005A5156" w:rsidRPr="005A5156">
        <w:rPr>
          <w:rFonts w:ascii="Times" w:hAnsi="Times"/>
          <w:i/>
          <w:iCs/>
          <w:sz w:val="24"/>
          <w:szCs w:val="24"/>
          <w:lang w:val="en-US"/>
        </w:rPr>
        <w:t xml:space="preserve"> crime in the Mediterranean and has made of the improvement of criminal justice systems one of its core missions.</w:t>
      </w:r>
      <w:r w:rsidR="00152AB6">
        <w:rPr>
          <w:rFonts w:ascii="Times" w:hAnsi="Times"/>
          <w:i/>
          <w:iCs/>
          <w:sz w:val="24"/>
          <w:szCs w:val="24"/>
          <w:lang w:val="en-US"/>
        </w:rPr>
        <w:t>”</w:t>
      </w:r>
    </w:p>
    <w:p w14:paraId="7EA725F6" w14:textId="77777777" w:rsidR="00152AB6" w:rsidRDefault="00152AB6" w:rsidP="00152AB6">
      <w:pPr>
        <w:spacing w:line="240" w:lineRule="auto"/>
        <w:contextualSpacing/>
        <w:jc w:val="both"/>
        <w:rPr>
          <w:rFonts w:ascii="Times New Roman" w:hAnsi="Times New Roman"/>
          <w:sz w:val="24"/>
          <w:szCs w:val="24"/>
          <w:lang w:val="en-GB"/>
        </w:rPr>
      </w:pPr>
    </w:p>
    <w:p w14:paraId="152C1CE3" w14:textId="585CE417" w:rsidR="00152AB6" w:rsidRPr="003F48B5" w:rsidRDefault="00152AB6" w:rsidP="00152AB6">
      <w:pPr>
        <w:spacing w:line="240" w:lineRule="auto"/>
        <w:contextualSpacing/>
        <w:jc w:val="both"/>
        <w:rPr>
          <w:rFonts w:ascii="Times New Roman" w:hAnsi="Times New Roman"/>
          <w:sz w:val="24"/>
          <w:szCs w:val="24"/>
          <w:lang w:val="en-GB"/>
        </w:rPr>
      </w:pPr>
      <w:r w:rsidRPr="003F48B5">
        <w:rPr>
          <w:rFonts w:ascii="Times New Roman" w:hAnsi="Times New Roman"/>
          <w:sz w:val="24"/>
          <w:szCs w:val="24"/>
          <w:lang w:val="en-GB"/>
        </w:rPr>
        <w:t xml:space="preserve">The conference is part of a series of activities organised by the EU GF-AML/CFT and the </w:t>
      </w:r>
      <w:proofErr w:type="spellStart"/>
      <w:r w:rsidRPr="003F48B5">
        <w:rPr>
          <w:rFonts w:ascii="Times New Roman" w:hAnsi="Times New Roman"/>
          <w:sz w:val="24"/>
          <w:szCs w:val="24"/>
          <w:lang w:val="en-GB"/>
        </w:rPr>
        <w:t>Siracusa</w:t>
      </w:r>
      <w:proofErr w:type="spellEnd"/>
      <w:r w:rsidRPr="003F48B5">
        <w:rPr>
          <w:rFonts w:ascii="Times New Roman" w:hAnsi="Times New Roman"/>
          <w:sz w:val="24"/>
          <w:szCs w:val="24"/>
          <w:lang w:val="en-GB"/>
        </w:rPr>
        <w:t xml:space="preserve"> Institute aimed at strengthening international judicial co-operation and the efficient application of existing MLA standards and international instruments by judges and prosecutors.</w:t>
      </w:r>
    </w:p>
    <w:p w14:paraId="1ADEBCA4" w14:textId="6DF798D2" w:rsidR="0059705A" w:rsidRPr="005A5156" w:rsidRDefault="0059705A" w:rsidP="00DD60A6">
      <w:pPr>
        <w:spacing w:line="240" w:lineRule="auto"/>
        <w:jc w:val="both"/>
        <w:rPr>
          <w:rFonts w:ascii="Times" w:hAnsi="Times"/>
          <w:i/>
          <w:iCs/>
          <w:sz w:val="24"/>
          <w:szCs w:val="24"/>
          <w:lang w:val="en-US"/>
        </w:rPr>
      </w:pPr>
    </w:p>
    <w:p w14:paraId="0793BF33" w14:textId="241FCE2B" w:rsidR="0059705A" w:rsidRDefault="00250892" w:rsidP="00DD60A6">
      <w:pPr>
        <w:spacing w:line="240" w:lineRule="auto"/>
        <w:jc w:val="both"/>
        <w:rPr>
          <w:rFonts w:ascii="Times" w:hAnsi="Times"/>
          <w:sz w:val="24"/>
          <w:szCs w:val="24"/>
          <w:lang w:val="en-GB"/>
        </w:rPr>
      </w:pPr>
      <w:r>
        <w:rPr>
          <w:rStyle w:val="Strong"/>
          <w:rFonts w:ascii="Times" w:hAnsi="Times"/>
          <w:b w:val="0"/>
          <w:bCs w:val="0"/>
          <w:sz w:val="24"/>
          <w:szCs w:val="24"/>
          <w:lang w:val="en-GB"/>
        </w:rPr>
        <w:t xml:space="preserve">In a video message, </w:t>
      </w:r>
      <w:r w:rsidR="009C7DEB" w:rsidRPr="00C96A38">
        <w:rPr>
          <w:rStyle w:val="Strong"/>
          <w:rFonts w:ascii="Times" w:hAnsi="Times"/>
          <w:b w:val="0"/>
          <w:bCs w:val="0"/>
          <w:sz w:val="24"/>
          <w:szCs w:val="24"/>
          <w:lang w:val="en-GB"/>
        </w:rPr>
        <w:t>Regional Counsellor on counterterrorism and securit</w:t>
      </w:r>
      <w:r w:rsidR="00C96A38">
        <w:rPr>
          <w:rStyle w:val="Strong"/>
          <w:rFonts w:ascii="Times" w:hAnsi="Times"/>
          <w:b w:val="0"/>
          <w:bCs w:val="0"/>
          <w:sz w:val="24"/>
          <w:szCs w:val="24"/>
          <w:lang w:val="en-GB"/>
        </w:rPr>
        <w:t>y at the EU Delegation to Bahrain, Philippe Cormier, stated</w:t>
      </w:r>
      <w:r w:rsidR="009C7DEB" w:rsidRPr="009C7DEB">
        <w:rPr>
          <w:rStyle w:val="Strong"/>
          <w:rFonts w:ascii="Times" w:hAnsi="Times"/>
          <w:b w:val="0"/>
          <w:bCs w:val="0"/>
          <w:i/>
          <w:iCs/>
          <w:sz w:val="24"/>
          <w:szCs w:val="24"/>
          <w:lang w:val="en-GB"/>
        </w:rPr>
        <w:t xml:space="preserve"> </w:t>
      </w:r>
      <w:r w:rsidR="0059705A" w:rsidRPr="00FA2DE0">
        <w:rPr>
          <w:rStyle w:val="Strong"/>
          <w:rFonts w:ascii="Times" w:hAnsi="Times"/>
          <w:b w:val="0"/>
          <w:bCs w:val="0"/>
          <w:i/>
          <w:iCs/>
          <w:sz w:val="24"/>
          <w:szCs w:val="24"/>
          <w:lang w:val="en-GB"/>
        </w:rPr>
        <w:t>“</w:t>
      </w:r>
      <w:r w:rsidR="00C96A38">
        <w:rPr>
          <w:rStyle w:val="Strong"/>
          <w:rFonts w:ascii="Times" w:hAnsi="Times"/>
          <w:b w:val="0"/>
          <w:bCs w:val="0"/>
          <w:i/>
          <w:iCs/>
          <w:sz w:val="24"/>
          <w:szCs w:val="24"/>
          <w:lang w:val="en-GB"/>
        </w:rPr>
        <w:t>t</w:t>
      </w:r>
      <w:r w:rsidR="0059705A" w:rsidRPr="00FA2DE0">
        <w:rPr>
          <w:rStyle w:val="Strong"/>
          <w:rFonts w:ascii="Times" w:hAnsi="Times"/>
          <w:b w:val="0"/>
          <w:bCs w:val="0"/>
          <w:i/>
          <w:iCs/>
          <w:sz w:val="24"/>
          <w:szCs w:val="24"/>
          <w:lang w:val="en-GB"/>
        </w:rPr>
        <w:t>his conference is an illustration of the fast and strong development of our common ambition</w:t>
      </w:r>
      <w:r w:rsidR="0059705A" w:rsidRPr="00FA2DE0">
        <w:rPr>
          <w:rFonts w:ascii="Times" w:hAnsi="Times"/>
          <w:i/>
          <w:iCs/>
          <w:sz w:val="24"/>
          <w:szCs w:val="24"/>
          <w:lang w:val="en-GB"/>
        </w:rPr>
        <w:t xml:space="preserve"> to develop and deepen </w:t>
      </w:r>
      <w:r w:rsidR="00FA2DE0" w:rsidRPr="00FA2DE0">
        <w:rPr>
          <w:rFonts w:ascii="Times" w:hAnsi="Times"/>
          <w:i/>
          <w:iCs/>
          <w:sz w:val="24"/>
          <w:szCs w:val="24"/>
          <w:lang w:val="en-GB"/>
        </w:rPr>
        <w:t xml:space="preserve">judicial </w:t>
      </w:r>
      <w:r w:rsidR="0059705A" w:rsidRPr="00FA2DE0">
        <w:rPr>
          <w:rFonts w:ascii="Times" w:hAnsi="Times"/>
          <w:i/>
          <w:iCs/>
          <w:sz w:val="24"/>
          <w:szCs w:val="24"/>
          <w:lang w:val="en-GB"/>
        </w:rPr>
        <w:t xml:space="preserve">cooperation </w:t>
      </w:r>
      <w:r w:rsidR="00FA2DE0" w:rsidRPr="00FA2DE0">
        <w:rPr>
          <w:rFonts w:ascii="Times" w:hAnsi="Times"/>
          <w:i/>
          <w:iCs/>
          <w:sz w:val="24"/>
          <w:szCs w:val="24"/>
          <w:lang w:val="en-GB"/>
        </w:rPr>
        <w:t xml:space="preserve">in the MENA region </w:t>
      </w:r>
      <w:r w:rsidR="0059705A" w:rsidRPr="00FA2DE0">
        <w:rPr>
          <w:rFonts w:ascii="Times" w:hAnsi="Times"/>
          <w:i/>
          <w:iCs/>
          <w:sz w:val="24"/>
          <w:szCs w:val="24"/>
          <w:lang w:val="en-GB"/>
        </w:rPr>
        <w:t>and work to facilitate judicial cooperation</w:t>
      </w:r>
      <w:r w:rsidR="00FA2DE0" w:rsidRPr="00FA2DE0">
        <w:rPr>
          <w:rFonts w:ascii="Times" w:hAnsi="Times"/>
          <w:i/>
          <w:iCs/>
          <w:sz w:val="24"/>
          <w:szCs w:val="24"/>
          <w:lang w:val="en-GB"/>
        </w:rPr>
        <w:t xml:space="preserve"> with the EU</w:t>
      </w:r>
      <w:r w:rsidR="0059705A" w:rsidRPr="00FA2DE0">
        <w:rPr>
          <w:rFonts w:ascii="Times" w:hAnsi="Times"/>
          <w:i/>
          <w:iCs/>
          <w:sz w:val="24"/>
          <w:szCs w:val="24"/>
          <w:lang w:val="en-GB"/>
        </w:rPr>
        <w:t xml:space="preserve">, in a </w:t>
      </w:r>
      <w:proofErr w:type="gramStart"/>
      <w:r w:rsidR="0059705A" w:rsidRPr="00FA2DE0">
        <w:rPr>
          <w:rFonts w:ascii="Times" w:hAnsi="Times"/>
          <w:i/>
          <w:iCs/>
          <w:sz w:val="24"/>
          <w:szCs w:val="24"/>
          <w:lang w:val="en-GB"/>
        </w:rPr>
        <w:t>result oriented</w:t>
      </w:r>
      <w:proofErr w:type="gramEnd"/>
      <w:r w:rsidR="0059705A" w:rsidRPr="00FA2DE0">
        <w:rPr>
          <w:rFonts w:ascii="Times" w:hAnsi="Times"/>
          <w:i/>
          <w:iCs/>
          <w:sz w:val="24"/>
          <w:szCs w:val="24"/>
          <w:lang w:val="en-GB"/>
        </w:rPr>
        <w:t xml:space="preserve"> way</w:t>
      </w:r>
      <w:r w:rsidR="00C96A38">
        <w:rPr>
          <w:rFonts w:ascii="Times" w:hAnsi="Times"/>
          <w:i/>
          <w:iCs/>
          <w:sz w:val="24"/>
          <w:szCs w:val="24"/>
          <w:lang w:val="en-GB"/>
        </w:rPr>
        <w:t>.”</w:t>
      </w:r>
    </w:p>
    <w:p w14:paraId="57AD1F15" w14:textId="77777777" w:rsidR="00FA2DE0" w:rsidRPr="00FA2DE0" w:rsidRDefault="00FA2DE0" w:rsidP="0059705A">
      <w:pPr>
        <w:spacing w:line="240" w:lineRule="auto"/>
        <w:rPr>
          <w:rFonts w:ascii="Times" w:hAnsi="Times"/>
          <w:i/>
          <w:iCs/>
          <w:sz w:val="24"/>
          <w:szCs w:val="24"/>
          <w:lang w:val="en-GB"/>
        </w:rPr>
      </w:pPr>
    </w:p>
    <w:p w14:paraId="7490B2ED" w14:textId="2E4773FA" w:rsidR="00AE5CBA" w:rsidRPr="00263B7A" w:rsidRDefault="00FA2DE0" w:rsidP="00263B7A">
      <w:pPr>
        <w:spacing w:line="240" w:lineRule="auto"/>
        <w:rPr>
          <w:rFonts w:ascii="Times" w:hAnsi="Times"/>
          <w:sz w:val="24"/>
          <w:szCs w:val="24"/>
          <w:lang w:val="en-GB"/>
        </w:rPr>
      </w:pPr>
      <w:r w:rsidRPr="00FA2DE0">
        <w:rPr>
          <w:rFonts w:ascii="Times" w:hAnsi="Times"/>
          <w:i/>
          <w:iCs/>
          <w:sz w:val="24"/>
          <w:szCs w:val="24"/>
          <w:lang w:val="en-GB"/>
        </w:rPr>
        <w:lastRenderedPageBreak/>
        <w:t>“Today, with this EU-MENA conference on judicial cooperation, our common interest is to extend the level of trust developed between EU Member States to the judicial relation we have between EU and MENA Member States</w:t>
      </w:r>
      <w:r w:rsidR="00C96A38">
        <w:rPr>
          <w:rFonts w:ascii="Times" w:hAnsi="Times"/>
          <w:i/>
          <w:iCs/>
          <w:sz w:val="24"/>
          <w:szCs w:val="24"/>
          <w:lang w:val="en-GB"/>
        </w:rPr>
        <w:t>,</w:t>
      </w:r>
      <w:r w:rsidRPr="00FA2DE0">
        <w:rPr>
          <w:rFonts w:ascii="Times" w:hAnsi="Times"/>
          <w:i/>
          <w:iCs/>
          <w:sz w:val="24"/>
          <w:szCs w:val="24"/>
          <w:lang w:val="en-GB"/>
        </w:rPr>
        <w:t>”</w:t>
      </w:r>
      <w:r w:rsidR="00C96A38">
        <w:rPr>
          <w:rFonts w:ascii="Times" w:hAnsi="Times"/>
          <w:i/>
          <w:iCs/>
          <w:sz w:val="24"/>
          <w:szCs w:val="24"/>
          <w:lang w:val="en-GB"/>
        </w:rPr>
        <w:t xml:space="preserve"> </w:t>
      </w:r>
      <w:r w:rsidR="00C96A38">
        <w:rPr>
          <w:rFonts w:ascii="Times" w:hAnsi="Times"/>
          <w:sz w:val="24"/>
          <w:szCs w:val="24"/>
          <w:lang w:val="en-GB"/>
        </w:rPr>
        <w:t>he added.</w:t>
      </w:r>
    </w:p>
    <w:p w14:paraId="57995C97" w14:textId="77777777" w:rsidR="003F48B5" w:rsidRPr="006E7671" w:rsidRDefault="003F48B5" w:rsidP="003F48B5">
      <w:pPr>
        <w:pStyle w:val="NormalWeb"/>
        <w:jc w:val="center"/>
        <w:rPr>
          <w:i/>
          <w:color w:val="000000"/>
          <w:sz w:val="20"/>
          <w:szCs w:val="20"/>
        </w:rPr>
      </w:pPr>
      <w:r w:rsidRPr="006E7671">
        <w:rPr>
          <w:i/>
          <w:color w:val="000000"/>
          <w:sz w:val="20"/>
          <w:szCs w:val="20"/>
        </w:rPr>
        <w:t>----------------------</w:t>
      </w:r>
    </w:p>
    <w:p w14:paraId="3181E6EC" w14:textId="01AAF4DB" w:rsidR="003F48B5" w:rsidRDefault="003F48B5" w:rsidP="003F48B5">
      <w:pPr>
        <w:pStyle w:val="NormalWeb"/>
        <w:jc w:val="both"/>
        <w:rPr>
          <w:szCs w:val="22"/>
        </w:rPr>
      </w:pPr>
      <w:r w:rsidRPr="00FD1B8B">
        <w:rPr>
          <w:b/>
          <w:color w:val="000000"/>
          <w:szCs w:val="22"/>
          <w:lang w:val="en-GB"/>
        </w:rPr>
        <w:t xml:space="preserve">About the EU </w:t>
      </w:r>
      <w:r>
        <w:rPr>
          <w:b/>
          <w:color w:val="000000"/>
          <w:szCs w:val="22"/>
          <w:lang w:val="en-GB"/>
        </w:rPr>
        <w:t>GF-AML/CFT</w:t>
      </w:r>
      <w:r w:rsidRPr="00FD1B8B">
        <w:rPr>
          <w:b/>
          <w:color w:val="000000"/>
          <w:szCs w:val="22"/>
          <w:lang w:val="en-GB"/>
        </w:rPr>
        <w:t>:</w:t>
      </w:r>
      <w:r>
        <w:rPr>
          <w:color w:val="000000"/>
          <w:szCs w:val="22"/>
          <w:lang w:val="en-GB"/>
        </w:rPr>
        <w:t xml:space="preserve"> </w:t>
      </w:r>
      <w:r w:rsidR="00A945D5">
        <w:rPr>
          <w:color w:val="000000"/>
          <w:szCs w:val="22"/>
          <w:lang w:val="en-GB"/>
        </w:rPr>
        <w:t>Funded</w:t>
      </w:r>
      <w:r>
        <w:rPr>
          <w:color w:val="000000"/>
          <w:szCs w:val="22"/>
          <w:lang w:val="en-GB"/>
        </w:rPr>
        <w:t xml:space="preserve"> by the European Commission</w:t>
      </w:r>
      <w:r w:rsidR="00A945D5">
        <w:rPr>
          <w:color w:val="000000"/>
          <w:szCs w:val="22"/>
          <w:lang w:val="en-GB"/>
        </w:rPr>
        <w:t xml:space="preserve"> since 2017</w:t>
      </w:r>
      <w:r w:rsidRPr="00FD1B8B">
        <w:rPr>
          <w:color w:val="000000"/>
          <w:szCs w:val="22"/>
          <w:lang w:val="en-GB"/>
        </w:rPr>
        <w:t xml:space="preserve">, the EU </w:t>
      </w:r>
      <w:r>
        <w:rPr>
          <w:color w:val="000000"/>
          <w:szCs w:val="22"/>
          <w:lang w:val="en-GB"/>
        </w:rPr>
        <w:t xml:space="preserve">GF-AML/CFT </w:t>
      </w:r>
      <w:r w:rsidRPr="00FD1B8B">
        <w:rPr>
          <w:color w:val="000000"/>
          <w:szCs w:val="22"/>
          <w:lang w:val="en-GB"/>
        </w:rPr>
        <w:t>aims to support thir</w:t>
      </w:r>
      <w:r>
        <w:rPr>
          <w:color w:val="000000"/>
          <w:szCs w:val="22"/>
          <w:lang w:val="en-GB"/>
        </w:rPr>
        <w:t xml:space="preserve">d countries in their efforts to </w:t>
      </w:r>
      <w:r w:rsidRPr="00FD1B8B">
        <w:rPr>
          <w:color w:val="000000"/>
          <w:szCs w:val="22"/>
          <w:lang w:val="en-GB"/>
        </w:rPr>
        <w:t>prevent money laundering and cut off access to funding</w:t>
      </w:r>
      <w:r>
        <w:rPr>
          <w:color w:val="000000"/>
          <w:szCs w:val="22"/>
          <w:lang w:val="en-GB"/>
        </w:rPr>
        <w:t xml:space="preserve"> </w:t>
      </w:r>
      <w:r w:rsidRPr="00FD1B8B">
        <w:rPr>
          <w:color w:val="000000"/>
          <w:szCs w:val="22"/>
          <w:lang w:val="en-GB"/>
        </w:rPr>
        <w:t>for individual terrorists and terrorist organisations</w:t>
      </w:r>
      <w:r>
        <w:rPr>
          <w:color w:val="000000"/>
          <w:szCs w:val="22"/>
          <w:lang w:val="en-GB"/>
        </w:rPr>
        <w:t xml:space="preserve">. Financed by the </w:t>
      </w:r>
      <w:proofErr w:type="spellStart"/>
      <w:r w:rsidRPr="00FD1B8B">
        <w:rPr>
          <w:szCs w:val="22"/>
        </w:rPr>
        <w:t>Co</w:t>
      </w:r>
      <w:r>
        <w:rPr>
          <w:szCs w:val="22"/>
        </w:rPr>
        <w:t>m</w:t>
      </w:r>
      <w:r w:rsidRPr="00FD1B8B">
        <w:rPr>
          <w:szCs w:val="22"/>
        </w:rPr>
        <w:t>mission’s</w:t>
      </w:r>
      <w:proofErr w:type="spellEnd"/>
      <w:r w:rsidRPr="00FD1B8B">
        <w:rPr>
          <w:szCs w:val="22"/>
        </w:rPr>
        <w:t xml:space="preserve"> </w:t>
      </w:r>
      <w:proofErr w:type="spellStart"/>
      <w:r w:rsidRPr="00FD1B8B">
        <w:rPr>
          <w:szCs w:val="22"/>
        </w:rPr>
        <w:t>Service</w:t>
      </w:r>
      <w:proofErr w:type="spellEnd"/>
      <w:r w:rsidRPr="00FD1B8B">
        <w:rPr>
          <w:szCs w:val="22"/>
        </w:rPr>
        <w:t xml:space="preserve"> </w:t>
      </w:r>
      <w:proofErr w:type="spellStart"/>
      <w:r w:rsidRPr="00FD1B8B">
        <w:rPr>
          <w:szCs w:val="22"/>
        </w:rPr>
        <w:t>for</w:t>
      </w:r>
      <w:proofErr w:type="spellEnd"/>
      <w:r>
        <w:rPr>
          <w:szCs w:val="22"/>
        </w:rPr>
        <w:t xml:space="preserve"> </w:t>
      </w:r>
      <w:proofErr w:type="spellStart"/>
      <w:r w:rsidRPr="00FD1B8B">
        <w:rPr>
          <w:szCs w:val="22"/>
        </w:rPr>
        <w:t>Fo</w:t>
      </w:r>
      <w:r>
        <w:rPr>
          <w:szCs w:val="22"/>
        </w:rPr>
        <w:t>reign</w:t>
      </w:r>
      <w:proofErr w:type="spellEnd"/>
      <w:r>
        <w:rPr>
          <w:szCs w:val="22"/>
        </w:rPr>
        <w:t xml:space="preserve"> </w:t>
      </w:r>
      <w:proofErr w:type="spellStart"/>
      <w:r>
        <w:rPr>
          <w:szCs w:val="22"/>
        </w:rPr>
        <w:t>Policy</w:t>
      </w:r>
      <w:proofErr w:type="spellEnd"/>
      <w:r>
        <w:rPr>
          <w:szCs w:val="22"/>
        </w:rPr>
        <w:t xml:space="preserve"> Instruments (FPI), </w:t>
      </w:r>
      <w:proofErr w:type="spellStart"/>
      <w:r>
        <w:rPr>
          <w:szCs w:val="22"/>
        </w:rPr>
        <w:t>the</w:t>
      </w:r>
      <w:proofErr w:type="spellEnd"/>
      <w:r>
        <w:rPr>
          <w:szCs w:val="22"/>
        </w:rPr>
        <w:t xml:space="preserve"> </w:t>
      </w:r>
      <w:proofErr w:type="spellStart"/>
      <w:r>
        <w:rPr>
          <w:szCs w:val="22"/>
        </w:rPr>
        <w:t>project</w:t>
      </w:r>
      <w:proofErr w:type="spellEnd"/>
      <w:r>
        <w:rPr>
          <w:szCs w:val="22"/>
        </w:rPr>
        <w:t xml:space="preserve"> </w:t>
      </w:r>
      <w:proofErr w:type="spellStart"/>
      <w:r>
        <w:rPr>
          <w:szCs w:val="22"/>
        </w:rPr>
        <w:t>is</w:t>
      </w:r>
      <w:proofErr w:type="spellEnd"/>
      <w:r>
        <w:rPr>
          <w:szCs w:val="22"/>
        </w:rPr>
        <w:t xml:space="preserve"> </w:t>
      </w:r>
      <w:proofErr w:type="spellStart"/>
      <w:r>
        <w:rPr>
          <w:szCs w:val="22"/>
        </w:rPr>
        <w:t>i</w:t>
      </w:r>
      <w:r w:rsidRPr="00FD1B8B">
        <w:rPr>
          <w:szCs w:val="22"/>
        </w:rPr>
        <w:t>mplemented</w:t>
      </w:r>
      <w:proofErr w:type="spellEnd"/>
      <w:r w:rsidRPr="00FD1B8B">
        <w:rPr>
          <w:szCs w:val="22"/>
        </w:rPr>
        <w:t xml:space="preserve"> </w:t>
      </w:r>
      <w:proofErr w:type="spellStart"/>
      <w:r w:rsidRPr="00FD1B8B">
        <w:rPr>
          <w:szCs w:val="22"/>
        </w:rPr>
        <w:t>by</w:t>
      </w:r>
      <w:proofErr w:type="spellEnd"/>
      <w:r w:rsidRPr="00FD1B8B">
        <w:rPr>
          <w:szCs w:val="22"/>
        </w:rPr>
        <w:t xml:space="preserve"> </w:t>
      </w:r>
      <w:proofErr w:type="spellStart"/>
      <w:r w:rsidRPr="00FD1B8B">
        <w:rPr>
          <w:szCs w:val="22"/>
        </w:rPr>
        <w:t>Expertise</w:t>
      </w:r>
      <w:proofErr w:type="spellEnd"/>
      <w:r>
        <w:rPr>
          <w:szCs w:val="22"/>
        </w:rPr>
        <w:t xml:space="preserve"> </w:t>
      </w:r>
      <w:r w:rsidRPr="00FD1B8B">
        <w:rPr>
          <w:szCs w:val="22"/>
        </w:rPr>
        <w:t xml:space="preserve">France, in </w:t>
      </w:r>
      <w:proofErr w:type="spellStart"/>
      <w:r w:rsidRPr="00FD1B8B">
        <w:rPr>
          <w:szCs w:val="22"/>
        </w:rPr>
        <w:t>partnership</w:t>
      </w:r>
      <w:proofErr w:type="spellEnd"/>
      <w:r w:rsidRPr="00FD1B8B">
        <w:rPr>
          <w:szCs w:val="22"/>
        </w:rPr>
        <w:t xml:space="preserve"> </w:t>
      </w:r>
      <w:proofErr w:type="spellStart"/>
      <w:r w:rsidRPr="00FD1B8B">
        <w:rPr>
          <w:szCs w:val="22"/>
        </w:rPr>
        <w:t>with</w:t>
      </w:r>
      <w:proofErr w:type="spellEnd"/>
      <w:r w:rsidRPr="00FD1B8B">
        <w:rPr>
          <w:szCs w:val="22"/>
        </w:rPr>
        <w:t xml:space="preserve"> </w:t>
      </w:r>
      <w:proofErr w:type="spellStart"/>
      <w:r w:rsidRPr="00FD1B8B">
        <w:rPr>
          <w:szCs w:val="22"/>
        </w:rPr>
        <w:t>the</w:t>
      </w:r>
      <w:proofErr w:type="spellEnd"/>
      <w:r w:rsidRPr="00FD1B8B">
        <w:rPr>
          <w:szCs w:val="22"/>
        </w:rPr>
        <w:t xml:space="preserve"> Deutsche </w:t>
      </w:r>
      <w:proofErr w:type="spellStart"/>
      <w:r w:rsidRPr="00FD1B8B">
        <w:rPr>
          <w:szCs w:val="22"/>
        </w:rPr>
        <w:t>Gesellschaft</w:t>
      </w:r>
      <w:proofErr w:type="spellEnd"/>
      <w:r>
        <w:rPr>
          <w:szCs w:val="22"/>
        </w:rPr>
        <w:t xml:space="preserve"> </w:t>
      </w:r>
      <w:proofErr w:type="spellStart"/>
      <w:r w:rsidRPr="00FD1B8B">
        <w:rPr>
          <w:szCs w:val="22"/>
        </w:rPr>
        <w:t>für</w:t>
      </w:r>
      <w:proofErr w:type="spellEnd"/>
      <w:r w:rsidRPr="00FD1B8B">
        <w:rPr>
          <w:szCs w:val="22"/>
        </w:rPr>
        <w:t xml:space="preserve"> </w:t>
      </w:r>
      <w:proofErr w:type="spellStart"/>
      <w:r w:rsidRPr="00FD1B8B">
        <w:rPr>
          <w:szCs w:val="22"/>
        </w:rPr>
        <w:t>Internationale</w:t>
      </w:r>
      <w:proofErr w:type="spellEnd"/>
      <w:r w:rsidRPr="00FD1B8B">
        <w:rPr>
          <w:szCs w:val="22"/>
        </w:rPr>
        <w:t xml:space="preserve"> </w:t>
      </w:r>
      <w:proofErr w:type="spellStart"/>
      <w:r w:rsidRPr="00FD1B8B">
        <w:rPr>
          <w:szCs w:val="22"/>
        </w:rPr>
        <w:t>Zusammenarbeit</w:t>
      </w:r>
      <w:proofErr w:type="spellEnd"/>
      <w:r w:rsidRPr="00FD1B8B">
        <w:rPr>
          <w:szCs w:val="22"/>
        </w:rPr>
        <w:t xml:space="preserve"> and </w:t>
      </w:r>
      <w:proofErr w:type="spellStart"/>
      <w:r>
        <w:rPr>
          <w:szCs w:val="22"/>
        </w:rPr>
        <w:t>the</w:t>
      </w:r>
      <w:proofErr w:type="spellEnd"/>
      <w:r>
        <w:rPr>
          <w:szCs w:val="22"/>
        </w:rPr>
        <w:t xml:space="preserve"> </w:t>
      </w:r>
      <w:proofErr w:type="spellStart"/>
      <w:r w:rsidRPr="00FD1B8B">
        <w:rPr>
          <w:szCs w:val="22"/>
        </w:rPr>
        <w:t>Northern</w:t>
      </w:r>
      <w:proofErr w:type="spellEnd"/>
      <w:r w:rsidRPr="00FD1B8B">
        <w:rPr>
          <w:szCs w:val="22"/>
        </w:rPr>
        <w:t xml:space="preserve"> </w:t>
      </w:r>
      <w:proofErr w:type="spellStart"/>
      <w:r w:rsidRPr="00FD1B8B">
        <w:rPr>
          <w:szCs w:val="22"/>
        </w:rPr>
        <w:t>Irel</w:t>
      </w:r>
      <w:r>
        <w:rPr>
          <w:szCs w:val="22"/>
        </w:rPr>
        <w:t>and</w:t>
      </w:r>
      <w:proofErr w:type="spellEnd"/>
      <w:r>
        <w:rPr>
          <w:szCs w:val="22"/>
        </w:rPr>
        <w:t xml:space="preserve"> </w:t>
      </w:r>
      <w:proofErr w:type="spellStart"/>
      <w:r>
        <w:rPr>
          <w:szCs w:val="22"/>
        </w:rPr>
        <w:t>Cooperation</w:t>
      </w:r>
      <w:proofErr w:type="spellEnd"/>
      <w:r>
        <w:rPr>
          <w:szCs w:val="22"/>
        </w:rPr>
        <w:t xml:space="preserve"> </w:t>
      </w:r>
      <w:proofErr w:type="spellStart"/>
      <w:r>
        <w:rPr>
          <w:szCs w:val="22"/>
        </w:rPr>
        <w:t>Overseas</w:t>
      </w:r>
      <w:proofErr w:type="spellEnd"/>
      <w:r>
        <w:rPr>
          <w:szCs w:val="22"/>
        </w:rPr>
        <w:t>.</w:t>
      </w:r>
    </w:p>
    <w:p w14:paraId="5F84ABF2" w14:textId="77777777" w:rsidR="003F48B5" w:rsidRPr="00E0387A" w:rsidRDefault="003F48B5" w:rsidP="003F48B5">
      <w:pPr>
        <w:pStyle w:val="NormalWeb"/>
        <w:jc w:val="both"/>
        <w:rPr>
          <w:b/>
          <w:bCs/>
          <w:szCs w:val="22"/>
        </w:rPr>
      </w:pPr>
    </w:p>
    <w:p w14:paraId="5EE4596E" w14:textId="77777777" w:rsidR="00A578A6" w:rsidRPr="00005C38" w:rsidRDefault="00A578A6" w:rsidP="00005C38">
      <w:pPr>
        <w:widowControl w:val="0"/>
        <w:autoSpaceDE w:val="0"/>
        <w:autoSpaceDN w:val="0"/>
        <w:spacing w:line="240" w:lineRule="auto"/>
        <w:contextualSpacing/>
        <w:jc w:val="both"/>
        <w:outlineLvl w:val="0"/>
        <w:rPr>
          <w:rFonts w:ascii="Times New Roman" w:eastAsia="Calibri" w:hAnsi="Times New Roman"/>
          <w:b/>
          <w:bCs/>
          <w:sz w:val="22"/>
          <w:szCs w:val="22"/>
          <w:lang w:val="en-US" w:eastAsia="en-US"/>
        </w:rPr>
      </w:pPr>
    </w:p>
    <w:sectPr w:rsidR="00A578A6" w:rsidRPr="00005C38" w:rsidSect="005E4E04">
      <w:headerReference w:type="default" r:id="rId10"/>
      <w:footerReference w:type="default" r:id="rId11"/>
      <w:pgSz w:w="11900" w:h="16840"/>
      <w:pgMar w:top="3808" w:right="1134" w:bottom="1134" w:left="1134" w:header="1418" w:footer="11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45224" w14:textId="77777777" w:rsidR="009B4715" w:rsidRDefault="009B4715" w:rsidP="00EF5F44">
      <w:r>
        <w:separator/>
      </w:r>
    </w:p>
  </w:endnote>
  <w:endnote w:type="continuationSeparator" w:id="0">
    <w:p w14:paraId="1938F741" w14:textId="77777777" w:rsidR="009B4715" w:rsidRDefault="009B4715" w:rsidP="00EF5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rlito">
    <w:altName w:val="Calibri"/>
    <w:panose1 w:val="020B0604020202020204"/>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8B7E" w14:textId="380C7BFC" w:rsidR="003F48B5" w:rsidRDefault="00263B7A">
    <w:pPr>
      <w:pStyle w:val="Footer"/>
    </w:pPr>
    <w:r>
      <w:rPr>
        <w:rFonts w:ascii="Calibri Light" w:hAnsi="Calibri Light" w:cs="Calibri Light"/>
        <w:noProof/>
        <w:sz w:val="16"/>
        <w:szCs w:val="16"/>
        <w:lang w:val="en-US"/>
      </w:rPr>
      <w:drawing>
        <wp:anchor distT="0" distB="0" distL="114300" distR="114300" simplePos="0" relativeHeight="251660288" behindDoc="0" locked="0" layoutInCell="1" allowOverlap="1" wp14:anchorId="51FD3828" wp14:editId="06B02350">
          <wp:simplePos x="0" y="0"/>
          <wp:positionH relativeFrom="margin">
            <wp:posOffset>4909820</wp:posOffset>
          </wp:positionH>
          <wp:positionV relativeFrom="margin">
            <wp:posOffset>7360920</wp:posOffset>
          </wp:positionV>
          <wp:extent cx="1201420" cy="614045"/>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201420" cy="614045"/>
                  </a:xfrm>
                  <a:prstGeom prst="rect">
                    <a:avLst/>
                  </a:prstGeom>
                </pic:spPr>
              </pic:pic>
            </a:graphicData>
          </a:graphic>
        </wp:anchor>
      </w:drawing>
    </w:r>
    <w:r w:rsidR="003F48B5" w:rsidRPr="004361C5">
      <w:rPr>
        <w:rFonts w:ascii="Calibri Light" w:hAnsi="Calibri Light" w:cs="Calibri Light"/>
        <w:noProof/>
        <w:sz w:val="16"/>
        <w:szCs w:val="16"/>
        <w:lang w:val="en-US"/>
      </w:rPr>
      <w:drawing>
        <wp:anchor distT="0" distB="0" distL="114300" distR="114300" simplePos="0" relativeHeight="251659264" behindDoc="0" locked="0" layoutInCell="1" allowOverlap="1" wp14:anchorId="26D5EE9E" wp14:editId="782FF7FE">
          <wp:simplePos x="0" y="0"/>
          <wp:positionH relativeFrom="margin">
            <wp:posOffset>0</wp:posOffset>
          </wp:positionH>
          <wp:positionV relativeFrom="margin">
            <wp:posOffset>7550150</wp:posOffset>
          </wp:positionV>
          <wp:extent cx="1613535" cy="419100"/>
          <wp:effectExtent l="0" t="0" r="5715" b="0"/>
          <wp:wrapSquare wrapText="bothSides"/>
          <wp:docPr id="17" name="Picture 17" descr="C:\Users\cdupire\Desktop\AML CFT\Logos\EU\EU-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upire\Desktop\AML CFT\Logos\EU\EU-logo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1353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FCCDB" w14:textId="77777777" w:rsidR="009B4715" w:rsidRDefault="009B4715" w:rsidP="00EF5F44">
      <w:r>
        <w:separator/>
      </w:r>
    </w:p>
  </w:footnote>
  <w:footnote w:type="continuationSeparator" w:id="0">
    <w:p w14:paraId="49C30D8F" w14:textId="77777777" w:rsidR="009B4715" w:rsidRDefault="009B4715" w:rsidP="00EF5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0A23E" w14:textId="77777777" w:rsidR="007B5C8E" w:rsidRDefault="007B5C8E" w:rsidP="007B5C8E">
    <w:pPr>
      <w:pStyle w:val="Header"/>
      <w:ind w:left="426"/>
    </w:pPr>
    <w:r w:rsidRPr="00EF5F44">
      <w:rPr>
        <w:noProof/>
      </w:rPr>
      <w:drawing>
        <wp:inline distT="0" distB="0" distL="0" distR="0" wp14:anchorId="231CE3FD" wp14:editId="266334FB">
          <wp:extent cx="1828800" cy="914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44442" cy="922221"/>
                  </a:xfrm>
                  <a:prstGeom prst="rect">
                    <a:avLst/>
                  </a:prstGeom>
                </pic:spPr>
              </pic:pic>
            </a:graphicData>
          </a:graphic>
        </wp:inline>
      </w:drawing>
    </w:r>
    <w:r>
      <w:tab/>
    </w:r>
    <w:r>
      <w:tab/>
    </w:r>
    <w:r>
      <w:rPr>
        <w:noProof/>
      </w:rPr>
      <w:drawing>
        <wp:inline distT="0" distB="0" distL="0" distR="0" wp14:anchorId="46F45361" wp14:editId="0A4C679F">
          <wp:extent cx="2090706" cy="975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
                    <a:extLst>
                      <a:ext uri="{28A0092B-C50C-407E-A947-70E740481C1C}">
                        <a14:useLocalDpi xmlns:a14="http://schemas.microsoft.com/office/drawing/2010/main" val="0"/>
                      </a:ext>
                    </a:extLst>
                  </a:blip>
                  <a:srcRect t="25438" b="27922"/>
                  <a:stretch/>
                </pic:blipFill>
                <pic:spPr bwMode="auto">
                  <a:xfrm>
                    <a:off x="0" y="0"/>
                    <a:ext cx="2123731" cy="99051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A3160"/>
    <w:multiLevelType w:val="hybridMultilevel"/>
    <w:tmpl w:val="DB3E6C48"/>
    <w:lvl w:ilvl="0" w:tplc="0E5C29C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4B0493D"/>
    <w:multiLevelType w:val="hybridMultilevel"/>
    <w:tmpl w:val="0F5A630E"/>
    <w:lvl w:ilvl="0" w:tplc="3FA05AC8">
      <w:start w:val="1"/>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595800"/>
    <w:multiLevelType w:val="hybridMultilevel"/>
    <w:tmpl w:val="68E82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D54602D"/>
    <w:multiLevelType w:val="hybridMultilevel"/>
    <w:tmpl w:val="BC2A3C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D5018A7"/>
    <w:multiLevelType w:val="hybridMultilevel"/>
    <w:tmpl w:val="DB38982A"/>
    <w:lvl w:ilvl="0" w:tplc="0E5C29C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3DA67D9"/>
    <w:multiLevelType w:val="hybridMultilevel"/>
    <w:tmpl w:val="6F42A282"/>
    <w:lvl w:ilvl="0" w:tplc="0410000F">
      <w:start w:val="1"/>
      <w:numFmt w:val="decimal"/>
      <w:lvlText w:val="%1."/>
      <w:lvlJc w:val="left"/>
      <w:pPr>
        <w:ind w:left="723" w:hanging="360"/>
      </w:pPr>
    </w:lvl>
    <w:lvl w:ilvl="1" w:tplc="04100019" w:tentative="1">
      <w:start w:val="1"/>
      <w:numFmt w:val="lowerLetter"/>
      <w:lvlText w:val="%2."/>
      <w:lvlJc w:val="left"/>
      <w:pPr>
        <w:ind w:left="1443" w:hanging="360"/>
      </w:pPr>
    </w:lvl>
    <w:lvl w:ilvl="2" w:tplc="0410001B" w:tentative="1">
      <w:start w:val="1"/>
      <w:numFmt w:val="lowerRoman"/>
      <w:lvlText w:val="%3."/>
      <w:lvlJc w:val="right"/>
      <w:pPr>
        <w:ind w:left="2163" w:hanging="180"/>
      </w:pPr>
    </w:lvl>
    <w:lvl w:ilvl="3" w:tplc="0410000F" w:tentative="1">
      <w:start w:val="1"/>
      <w:numFmt w:val="decimal"/>
      <w:lvlText w:val="%4."/>
      <w:lvlJc w:val="left"/>
      <w:pPr>
        <w:ind w:left="2883" w:hanging="360"/>
      </w:pPr>
    </w:lvl>
    <w:lvl w:ilvl="4" w:tplc="04100019" w:tentative="1">
      <w:start w:val="1"/>
      <w:numFmt w:val="lowerLetter"/>
      <w:lvlText w:val="%5."/>
      <w:lvlJc w:val="left"/>
      <w:pPr>
        <w:ind w:left="3603" w:hanging="360"/>
      </w:pPr>
    </w:lvl>
    <w:lvl w:ilvl="5" w:tplc="0410001B" w:tentative="1">
      <w:start w:val="1"/>
      <w:numFmt w:val="lowerRoman"/>
      <w:lvlText w:val="%6."/>
      <w:lvlJc w:val="right"/>
      <w:pPr>
        <w:ind w:left="4323" w:hanging="180"/>
      </w:pPr>
    </w:lvl>
    <w:lvl w:ilvl="6" w:tplc="0410000F" w:tentative="1">
      <w:start w:val="1"/>
      <w:numFmt w:val="decimal"/>
      <w:lvlText w:val="%7."/>
      <w:lvlJc w:val="left"/>
      <w:pPr>
        <w:ind w:left="5043" w:hanging="360"/>
      </w:pPr>
    </w:lvl>
    <w:lvl w:ilvl="7" w:tplc="04100019" w:tentative="1">
      <w:start w:val="1"/>
      <w:numFmt w:val="lowerLetter"/>
      <w:lvlText w:val="%8."/>
      <w:lvlJc w:val="left"/>
      <w:pPr>
        <w:ind w:left="5763" w:hanging="360"/>
      </w:pPr>
    </w:lvl>
    <w:lvl w:ilvl="8" w:tplc="0410001B" w:tentative="1">
      <w:start w:val="1"/>
      <w:numFmt w:val="lowerRoman"/>
      <w:lvlText w:val="%9."/>
      <w:lvlJc w:val="right"/>
      <w:pPr>
        <w:ind w:left="6483" w:hanging="180"/>
      </w:pPr>
    </w:lvl>
  </w:abstractNum>
  <w:abstractNum w:abstractNumId="6" w15:restartNumberingAfterBreak="0">
    <w:nsid w:val="43CB05B6"/>
    <w:multiLevelType w:val="multilevel"/>
    <w:tmpl w:val="AFF84E96"/>
    <w:lvl w:ilvl="0">
      <w:start w:val="1"/>
      <w:numFmt w:val="bullet"/>
      <w:pStyle w:val="Style4"/>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FB32AE"/>
    <w:multiLevelType w:val="hybridMultilevel"/>
    <w:tmpl w:val="D5861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641DAF"/>
    <w:multiLevelType w:val="hybridMultilevel"/>
    <w:tmpl w:val="E87E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8E5017"/>
    <w:multiLevelType w:val="hybridMultilevel"/>
    <w:tmpl w:val="76868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F9555A3"/>
    <w:multiLevelType w:val="hybridMultilevel"/>
    <w:tmpl w:val="46F244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0935D7D"/>
    <w:multiLevelType w:val="hybridMultilevel"/>
    <w:tmpl w:val="B8AAE632"/>
    <w:lvl w:ilvl="0" w:tplc="91B2FDA8">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7E94822"/>
    <w:multiLevelType w:val="multilevel"/>
    <w:tmpl w:val="E3A82368"/>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3" w15:restartNumberingAfterBreak="0">
    <w:nsid w:val="630162C4"/>
    <w:multiLevelType w:val="hybridMultilevel"/>
    <w:tmpl w:val="AADC3046"/>
    <w:lvl w:ilvl="0" w:tplc="D29AFC38">
      <w:start w:val="3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B71EDF"/>
    <w:multiLevelType w:val="hybridMultilevel"/>
    <w:tmpl w:val="F408973A"/>
    <w:lvl w:ilvl="0" w:tplc="A972F07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C3D26A7"/>
    <w:multiLevelType w:val="hybridMultilevel"/>
    <w:tmpl w:val="213694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0041327"/>
    <w:multiLevelType w:val="hybridMultilevel"/>
    <w:tmpl w:val="D4D2F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164CF1"/>
    <w:multiLevelType w:val="hybridMultilevel"/>
    <w:tmpl w:val="C728F0C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D5D2F40"/>
    <w:multiLevelType w:val="hybridMultilevel"/>
    <w:tmpl w:val="FFB0CD5C"/>
    <w:lvl w:ilvl="0" w:tplc="0E5C29C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12"/>
  </w:num>
  <w:num w:numId="3">
    <w:abstractNumId w:val="6"/>
  </w:num>
  <w:num w:numId="4">
    <w:abstractNumId w:val="7"/>
  </w:num>
  <w:num w:numId="5">
    <w:abstractNumId w:val="8"/>
  </w:num>
  <w:num w:numId="6">
    <w:abstractNumId w:val="16"/>
  </w:num>
  <w:num w:numId="7">
    <w:abstractNumId w:val="11"/>
  </w:num>
  <w:num w:numId="8">
    <w:abstractNumId w:val="2"/>
  </w:num>
  <w:num w:numId="9">
    <w:abstractNumId w:val="9"/>
  </w:num>
  <w:num w:numId="10">
    <w:abstractNumId w:val="18"/>
  </w:num>
  <w:num w:numId="11">
    <w:abstractNumId w:val="4"/>
  </w:num>
  <w:num w:numId="12">
    <w:abstractNumId w:val="0"/>
  </w:num>
  <w:num w:numId="13">
    <w:abstractNumId w:val="13"/>
  </w:num>
  <w:num w:numId="14">
    <w:abstractNumId w:val="15"/>
  </w:num>
  <w:num w:numId="15">
    <w:abstractNumId w:val="10"/>
  </w:num>
  <w:num w:numId="16">
    <w:abstractNumId w:val="3"/>
  </w:num>
  <w:num w:numId="17">
    <w:abstractNumId w:val="17"/>
  </w:num>
  <w:num w:numId="18">
    <w:abstractNumId w:val="1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F44"/>
    <w:rsid w:val="00005C38"/>
    <w:rsid w:val="00007751"/>
    <w:rsid w:val="00032B33"/>
    <w:rsid w:val="00096860"/>
    <w:rsid w:val="000A1034"/>
    <w:rsid w:val="000B10D1"/>
    <w:rsid w:val="000B1718"/>
    <w:rsid w:val="000B4BEC"/>
    <w:rsid w:val="000C3FC4"/>
    <w:rsid w:val="000D3F18"/>
    <w:rsid w:val="000D587C"/>
    <w:rsid w:val="000E58BB"/>
    <w:rsid w:val="001315D8"/>
    <w:rsid w:val="00134117"/>
    <w:rsid w:val="00143D28"/>
    <w:rsid w:val="00152AB6"/>
    <w:rsid w:val="00162C64"/>
    <w:rsid w:val="00164663"/>
    <w:rsid w:val="001744CC"/>
    <w:rsid w:val="00184D20"/>
    <w:rsid w:val="00193054"/>
    <w:rsid w:val="001A67A3"/>
    <w:rsid w:val="001B48A9"/>
    <w:rsid w:val="001D2725"/>
    <w:rsid w:val="001D33D9"/>
    <w:rsid w:val="001D6CD7"/>
    <w:rsid w:val="00202541"/>
    <w:rsid w:val="002401D7"/>
    <w:rsid w:val="00247719"/>
    <w:rsid w:val="00250892"/>
    <w:rsid w:val="00263B7A"/>
    <w:rsid w:val="00270696"/>
    <w:rsid w:val="002A14AE"/>
    <w:rsid w:val="002C5EA3"/>
    <w:rsid w:val="002C5EFE"/>
    <w:rsid w:val="002D20A8"/>
    <w:rsid w:val="002D6AA2"/>
    <w:rsid w:val="002E1E26"/>
    <w:rsid w:val="002F3A68"/>
    <w:rsid w:val="00301105"/>
    <w:rsid w:val="00335EA0"/>
    <w:rsid w:val="00350FDD"/>
    <w:rsid w:val="00353B75"/>
    <w:rsid w:val="00356781"/>
    <w:rsid w:val="00356C52"/>
    <w:rsid w:val="003922C8"/>
    <w:rsid w:val="003A5D4A"/>
    <w:rsid w:val="003B149C"/>
    <w:rsid w:val="003C4C30"/>
    <w:rsid w:val="003F48B5"/>
    <w:rsid w:val="00413745"/>
    <w:rsid w:val="00423938"/>
    <w:rsid w:val="00447587"/>
    <w:rsid w:val="00455A1B"/>
    <w:rsid w:val="0049745B"/>
    <w:rsid w:val="005022BB"/>
    <w:rsid w:val="005047C7"/>
    <w:rsid w:val="00506310"/>
    <w:rsid w:val="005075D8"/>
    <w:rsid w:val="005108CE"/>
    <w:rsid w:val="005143BD"/>
    <w:rsid w:val="00523D9E"/>
    <w:rsid w:val="005307BA"/>
    <w:rsid w:val="005376BA"/>
    <w:rsid w:val="00537A55"/>
    <w:rsid w:val="00543443"/>
    <w:rsid w:val="005524C3"/>
    <w:rsid w:val="00562CA1"/>
    <w:rsid w:val="0056472E"/>
    <w:rsid w:val="00565A26"/>
    <w:rsid w:val="00587991"/>
    <w:rsid w:val="005911F8"/>
    <w:rsid w:val="0059705A"/>
    <w:rsid w:val="005A412E"/>
    <w:rsid w:val="005A5156"/>
    <w:rsid w:val="005D0216"/>
    <w:rsid w:val="005E4E04"/>
    <w:rsid w:val="00611C13"/>
    <w:rsid w:val="006530DD"/>
    <w:rsid w:val="00676A2B"/>
    <w:rsid w:val="006C6ABB"/>
    <w:rsid w:val="00731C4C"/>
    <w:rsid w:val="00740555"/>
    <w:rsid w:val="007415FA"/>
    <w:rsid w:val="0075609E"/>
    <w:rsid w:val="00773F5F"/>
    <w:rsid w:val="0078561F"/>
    <w:rsid w:val="00794275"/>
    <w:rsid w:val="007B5C8E"/>
    <w:rsid w:val="007F2A08"/>
    <w:rsid w:val="008130D3"/>
    <w:rsid w:val="00820E56"/>
    <w:rsid w:val="00836762"/>
    <w:rsid w:val="00860416"/>
    <w:rsid w:val="00865A84"/>
    <w:rsid w:val="0089267D"/>
    <w:rsid w:val="008D32B6"/>
    <w:rsid w:val="008D69A5"/>
    <w:rsid w:val="008E27EA"/>
    <w:rsid w:val="008F173D"/>
    <w:rsid w:val="008F5472"/>
    <w:rsid w:val="008F5B5D"/>
    <w:rsid w:val="00922A79"/>
    <w:rsid w:val="00943F8F"/>
    <w:rsid w:val="009471E1"/>
    <w:rsid w:val="00960E8F"/>
    <w:rsid w:val="00963B88"/>
    <w:rsid w:val="009641CB"/>
    <w:rsid w:val="00967438"/>
    <w:rsid w:val="00974541"/>
    <w:rsid w:val="00992BBC"/>
    <w:rsid w:val="00994DC1"/>
    <w:rsid w:val="009A10A8"/>
    <w:rsid w:val="009B2631"/>
    <w:rsid w:val="009B4715"/>
    <w:rsid w:val="009C6CFE"/>
    <w:rsid w:val="009C7672"/>
    <w:rsid w:val="009C7DEB"/>
    <w:rsid w:val="009D3EB8"/>
    <w:rsid w:val="009F04C8"/>
    <w:rsid w:val="009F1FC6"/>
    <w:rsid w:val="009F4417"/>
    <w:rsid w:val="00A037D8"/>
    <w:rsid w:val="00A10224"/>
    <w:rsid w:val="00A23B07"/>
    <w:rsid w:val="00A5694B"/>
    <w:rsid w:val="00A578A6"/>
    <w:rsid w:val="00A74D9A"/>
    <w:rsid w:val="00A945D5"/>
    <w:rsid w:val="00AE5CBA"/>
    <w:rsid w:val="00AE6191"/>
    <w:rsid w:val="00AF71DC"/>
    <w:rsid w:val="00B203AF"/>
    <w:rsid w:val="00B22100"/>
    <w:rsid w:val="00B55025"/>
    <w:rsid w:val="00B91637"/>
    <w:rsid w:val="00B91E99"/>
    <w:rsid w:val="00B952AC"/>
    <w:rsid w:val="00B96F77"/>
    <w:rsid w:val="00BA207F"/>
    <w:rsid w:val="00BA433F"/>
    <w:rsid w:val="00BB6FCA"/>
    <w:rsid w:val="00BD56C8"/>
    <w:rsid w:val="00BE4C7B"/>
    <w:rsid w:val="00C27595"/>
    <w:rsid w:val="00C332C6"/>
    <w:rsid w:val="00C40D04"/>
    <w:rsid w:val="00C41161"/>
    <w:rsid w:val="00C415BB"/>
    <w:rsid w:val="00C461AC"/>
    <w:rsid w:val="00C4655E"/>
    <w:rsid w:val="00C52A2F"/>
    <w:rsid w:val="00C60F2A"/>
    <w:rsid w:val="00C62986"/>
    <w:rsid w:val="00C71A47"/>
    <w:rsid w:val="00C96A38"/>
    <w:rsid w:val="00C96A95"/>
    <w:rsid w:val="00CA06E3"/>
    <w:rsid w:val="00CB0DEC"/>
    <w:rsid w:val="00CB22EA"/>
    <w:rsid w:val="00CB7722"/>
    <w:rsid w:val="00CE27F9"/>
    <w:rsid w:val="00CE2856"/>
    <w:rsid w:val="00D1687E"/>
    <w:rsid w:val="00D43276"/>
    <w:rsid w:val="00D45C8C"/>
    <w:rsid w:val="00D4700C"/>
    <w:rsid w:val="00D52622"/>
    <w:rsid w:val="00D80DB9"/>
    <w:rsid w:val="00DA4417"/>
    <w:rsid w:val="00DA4CA8"/>
    <w:rsid w:val="00DB6FD5"/>
    <w:rsid w:val="00DD60A6"/>
    <w:rsid w:val="00DE2921"/>
    <w:rsid w:val="00DE72F7"/>
    <w:rsid w:val="00DE7668"/>
    <w:rsid w:val="00DF5B58"/>
    <w:rsid w:val="00E03149"/>
    <w:rsid w:val="00E04230"/>
    <w:rsid w:val="00E04392"/>
    <w:rsid w:val="00E04A89"/>
    <w:rsid w:val="00E14AF4"/>
    <w:rsid w:val="00E23FCE"/>
    <w:rsid w:val="00E31F56"/>
    <w:rsid w:val="00E7269C"/>
    <w:rsid w:val="00EB10CF"/>
    <w:rsid w:val="00EB71B0"/>
    <w:rsid w:val="00EF2D31"/>
    <w:rsid w:val="00EF34CD"/>
    <w:rsid w:val="00EF5F44"/>
    <w:rsid w:val="00F20CD0"/>
    <w:rsid w:val="00F35C1E"/>
    <w:rsid w:val="00F9547C"/>
    <w:rsid w:val="00FA2DE0"/>
    <w:rsid w:val="00FA46E8"/>
    <w:rsid w:val="00FC1B15"/>
    <w:rsid w:val="00FD5954"/>
    <w:rsid w:val="00FF05B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1E3C4"/>
  <w15:chartTrackingRefBased/>
  <w15:docId w15:val="{A2F31E1D-D6D3-B142-8563-CC7B8FAA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CBA"/>
    <w:pPr>
      <w:spacing w:line="300" w:lineRule="atLeast"/>
    </w:pPr>
    <w:rPr>
      <w:rFonts w:ascii="Arial" w:eastAsia="Times New Roman" w:hAnsi="Arial" w:cs="Times New Roman"/>
      <w:sz w:val="20"/>
      <w:szCs w:val="20"/>
      <w:lang w:val="fr-FR" w:eastAsia="fr-FR"/>
    </w:rPr>
  </w:style>
  <w:style w:type="paragraph" w:styleId="Heading1">
    <w:name w:val="heading 1"/>
    <w:basedOn w:val="Normal"/>
    <w:link w:val="Heading1Char"/>
    <w:qFormat/>
    <w:rsid w:val="00543443"/>
    <w:pPr>
      <w:widowControl w:val="0"/>
      <w:autoSpaceDE w:val="0"/>
      <w:autoSpaceDN w:val="0"/>
      <w:spacing w:before="116" w:line="240" w:lineRule="auto"/>
      <w:ind w:left="115"/>
      <w:outlineLvl w:val="0"/>
    </w:pPr>
    <w:rPr>
      <w:rFonts w:ascii="Carlito" w:eastAsia="Carlito" w:hAnsi="Carlito" w:cs="Carlito"/>
      <w:b/>
      <w:bCs/>
      <w:lang w:val="en-US" w:eastAsia="en-US"/>
    </w:rPr>
  </w:style>
  <w:style w:type="paragraph" w:styleId="Heading2">
    <w:name w:val="heading 2"/>
    <w:basedOn w:val="Normal"/>
    <w:next w:val="Normal"/>
    <w:link w:val="Heading2Char"/>
    <w:uiPriority w:val="9"/>
    <w:unhideWhenUsed/>
    <w:qFormat/>
    <w:rsid w:val="00DD60A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5F44"/>
    <w:pPr>
      <w:tabs>
        <w:tab w:val="center" w:pos="4536"/>
        <w:tab w:val="right" w:pos="9072"/>
      </w:tabs>
    </w:pPr>
  </w:style>
  <w:style w:type="character" w:customStyle="1" w:styleId="HeaderChar">
    <w:name w:val="Header Char"/>
    <w:basedOn w:val="DefaultParagraphFont"/>
    <w:link w:val="Header"/>
    <w:uiPriority w:val="99"/>
    <w:rsid w:val="00EF5F44"/>
  </w:style>
  <w:style w:type="paragraph" w:styleId="Footer">
    <w:name w:val="footer"/>
    <w:basedOn w:val="Normal"/>
    <w:link w:val="FooterChar"/>
    <w:uiPriority w:val="99"/>
    <w:unhideWhenUsed/>
    <w:rsid w:val="00EF5F44"/>
    <w:pPr>
      <w:tabs>
        <w:tab w:val="center" w:pos="4536"/>
        <w:tab w:val="right" w:pos="9072"/>
      </w:tabs>
    </w:pPr>
  </w:style>
  <w:style w:type="character" w:customStyle="1" w:styleId="FooterChar">
    <w:name w:val="Footer Char"/>
    <w:basedOn w:val="DefaultParagraphFont"/>
    <w:link w:val="Footer"/>
    <w:uiPriority w:val="99"/>
    <w:rsid w:val="00EF5F44"/>
  </w:style>
  <w:style w:type="paragraph" w:customStyle="1" w:styleId="Paragraphestandard">
    <w:name w:val="[Paragraphe standard]"/>
    <w:basedOn w:val="Normal"/>
    <w:uiPriority w:val="99"/>
    <w:rsid w:val="005E4E04"/>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aliases w:val="Bullet Points,Liste Paragraf,Citation List,Titolo 03,OBC Bullet,L"/>
    <w:basedOn w:val="Normal"/>
    <w:link w:val="ListParagraphChar"/>
    <w:uiPriority w:val="34"/>
    <w:qFormat/>
    <w:rsid w:val="00565A26"/>
    <w:pPr>
      <w:ind w:left="720"/>
    </w:pPr>
    <w:rPr>
      <w:rFonts w:ascii="Times New Roman" w:hAnsi="Times New Roman"/>
    </w:rPr>
  </w:style>
  <w:style w:type="table" w:styleId="TableGrid">
    <w:name w:val="Table Grid"/>
    <w:basedOn w:val="TableNormal"/>
    <w:uiPriority w:val="39"/>
    <w:rsid w:val="00565A26"/>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E5CBA"/>
    <w:pPr>
      <w:widowControl w:val="0"/>
      <w:autoSpaceDE w:val="0"/>
      <w:autoSpaceDN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paragraph" w:styleId="NormalWeb">
    <w:name w:val="Normal (Web)"/>
    <w:basedOn w:val="Normal"/>
    <w:uiPriority w:val="99"/>
    <w:unhideWhenUsed/>
    <w:rsid w:val="00AE5CBA"/>
    <w:pPr>
      <w:spacing w:before="100" w:beforeAutospacing="1" w:after="100" w:afterAutospacing="1" w:line="240" w:lineRule="auto"/>
    </w:pPr>
    <w:rPr>
      <w:rFonts w:ascii="Times New Roman" w:hAnsi="Times New Roman"/>
      <w:sz w:val="24"/>
      <w:szCs w:val="24"/>
      <w:lang w:val="es-ES" w:eastAsia="en-GB"/>
    </w:rPr>
  </w:style>
  <w:style w:type="paragraph" w:styleId="BalloonText">
    <w:name w:val="Balloon Text"/>
    <w:basedOn w:val="Normal"/>
    <w:link w:val="BalloonTextChar"/>
    <w:uiPriority w:val="99"/>
    <w:semiHidden/>
    <w:unhideWhenUsed/>
    <w:rsid w:val="008F173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73D"/>
    <w:rPr>
      <w:rFonts w:ascii="Segoe UI" w:eastAsia="Times New Roman" w:hAnsi="Segoe UI" w:cs="Segoe UI"/>
      <w:sz w:val="18"/>
      <w:szCs w:val="18"/>
      <w:lang w:val="fr-FR" w:eastAsia="fr-FR"/>
    </w:rPr>
  </w:style>
  <w:style w:type="character" w:styleId="CommentReference">
    <w:name w:val="annotation reference"/>
    <w:basedOn w:val="DefaultParagraphFont"/>
    <w:uiPriority w:val="99"/>
    <w:semiHidden/>
    <w:unhideWhenUsed/>
    <w:rsid w:val="008F173D"/>
    <w:rPr>
      <w:sz w:val="16"/>
      <w:szCs w:val="16"/>
    </w:rPr>
  </w:style>
  <w:style w:type="paragraph" w:styleId="CommentText">
    <w:name w:val="annotation text"/>
    <w:basedOn w:val="Normal"/>
    <w:link w:val="CommentTextChar"/>
    <w:uiPriority w:val="99"/>
    <w:unhideWhenUsed/>
    <w:rsid w:val="008F173D"/>
    <w:pPr>
      <w:spacing w:line="240" w:lineRule="auto"/>
    </w:pPr>
  </w:style>
  <w:style w:type="character" w:customStyle="1" w:styleId="CommentTextChar">
    <w:name w:val="Comment Text Char"/>
    <w:basedOn w:val="DefaultParagraphFont"/>
    <w:link w:val="CommentText"/>
    <w:uiPriority w:val="99"/>
    <w:rsid w:val="008F173D"/>
    <w:rPr>
      <w:rFonts w:ascii="Arial" w:eastAsia="Times New Roman" w:hAnsi="Arial"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8F173D"/>
    <w:rPr>
      <w:b/>
      <w:bCs/>
    </w:rPr>
  </w:style>
  <w:style w:type="character" w:customStyle="1" w:styleId="CommentSubjectChar">
    <w:name w:val="Comment Subject Char"/>
    <w:basedOn w:val="CommentTextChar"/>
    <w:link w:val="CommentSubject"/>
    <w:uiPriority w:val="99"/>
    <w:semiHidden/>
    <w:rsid w:val="008F173D"/>
    <w:rPr>
      <w:rFonts w:ascii="Arial" w:eastAsia="Times New Roman" w:hAnsi="Arial" w:cs="Times New Roman"/>
      <w:b/>
      <w:bCs/>
      <w:sz w:val="20"/>
      <w:szCs w:val="20"/>
      <w:lang w:val="fr-FR" w:eastAsia="fr-FR"/>
    </w:rPr>
  </w:style>
  <w:style w:type="character" w:customStyle="1" w:styleId="Heading1Char">
    <w:name w:val="Heading 1 Char"/>
    <w:basedOn w:val="DefaultParagraphFont"/>
    <w:link w:val="Heading1"/>
    <w:rsid w:val="00543443"/>
    <w:rPr>
      <w:rFonts w:ascii="Carlito" w:eastAsia="Carlito" w:hAnsi="Carlito" w:cs="Carlito"/>
      <w:b/>
      <w:bCs/>
      <w:sz w:val="20"/>
      <w:szCs w:val="20"/>
      <w:lang w:val="en-US"/>
    </w:rPr>
  </w:style>
  <w:style w:type="paragraph" w:customStyle="1" w:styleId="Style2">
    <w:name w:val="Style2"/>
    <w:basedOn w:val="Normal"/>
    <w:link w:val="Style2Char"/>
    <w:qFormat/>
    <w:rsid w:val="00543443"/>
    <w:pPr>
      <w:keepNext/>
      <w:spacing w:before="360" w:after="120" w:line="240" w:lineRule="auto"/>
      <w:ind w:left="709" w:hanging="709"/>
      <w:jc w:val="both"/>
    </w:pPr>
    <w:rPr>
      <w:rFonts w:ascii="Calibri" w:eastAsia="Arial" w:hAnsi="Calibri" w:cs="Calibri"/>
      <w:b/>
      <w:bCs/>
      <w:color w:val="000000"/>
      <w:sz w:val="24"/>
      <w:szCs w:val="24"/>
      <w:lang w:val="en-GB" w:eastAsia="en-GB"/>
    </w:rPr>
  </w:style>
  <w:style w:type="character" w:customStyle="1" w:styleId="Style2Char">
    <w:name w:val="Style2 Char"/>
    <w:link w:val="Style2"/>
    <w:rsid w:val="00543443"/>
    <w:rPr>
      <w:rFonts w:ascii="Calibri" w:eastAsia="Arial" w:hAnsi="Calibri" w:cs="Calibri"/>
      <w:b/>
      <w:bCs/>
      <w:color w:val="000000"/>
      <w:lang w:val="en-GB" w:eastAsia="en-GB"/>
    </w:rPr>
  </w:style>
  <w:style w:type="character" w:styleId="Hyperlink">
    <w:name w:val="Hyperlink"/>
    <w:basedOn w:val="DefaultParagraphFont"/>
    <w:uiPriority w:val="99"/>
    <w:unhideWhenUsed/>
    <w:rsid w:val="001B48A9"/>
    <w:rPr>
      <w:color w:val="0563C1" w:themeColor="hyperlink"/>
      <w:u w:val="single"/>
    </w:rPr>
  </w:style>
  <w:style w:type="character" w:styleId="UnresolvedMention">
    <w:name w:val="Unresolved Mention"/>
    <w:basedOn w:val="DefaultParagraphFont"/>
    <w:uiPriority w:val="99"/>
    <w:semiHidden/>
    <w:unhideWhenUsed/>
    <w:rsid w:val="001B48A9"/>
    <w:rPr>
      <w:color w:val="605E5C"/>
      <w:shd w:val="clear" w:color="auto" w:fill="E1DFDD"/>
    </w:rPr>
  </w:style>
  <w:style w:type="character" w:customStyle="1" w:styleId="ListParagraphChar">
    <w:name w:val="List Paragraph Char"/>
    <w:aliases w:val="Bullet Points Char,Liste Paragraf Char,Citation List Char,Titolo 03 Char,OBC Bullet Char,L Char"/>
    <w:link w:val="ListParagraph"/>
    <w:uiPriority w:val="34"/>
    <w:locked/>
    <w:rsid w:val="003B149C"/>
    <w:rPr>
      <w:rFonts w:ascii="Times New Roman" w:eastAsia="Times New Roman" w:hAnsi="Times New Roman" w:cs="Times New Roman"/>
      <w:sz w:val="20"/>
      <w:szCs w:val="20"/>
      <w:lang w:val="fr-FR" w:eastAsia="fr-FR"/>
    </w:rPr>
  </w:style>
  <w:style w:type="paragraph" w:customStyle="1" w:styleId="Style4">
    <w:name w:val="Style4"/>
    <w:basedOn w:val="ListParagraph"/>
    <w:link w:val="Style4Char"/>
    <w:autoRedefine/>
    <w:qFormat/>
    <w:rsid w:val="00E04392"/>
    <w:pPr>
      <w:numPr>
        <w:numId w:val="3"/>
      </w:numPr>
      <w:tabs>
        <w:tab w:val="clear" w:pos="720"/>
      </w:tabs>
      <w:spacing w:after="120" w:line="240" w:lineRule="auto"/>
      <w:ind w:left="362"/>
      <w:jc w:val="both"/>
    </w:pPr>
    <w:rPr>
      <w:rFonts w:ascii="Calibri" w:eastAsia="Calibri" w:hAnsi="Calibri"/>
      <w:sz w:val="22"/>
      <w:szCs w:val="22"/>
      <w:lang w:val="en-GB"/>
    </w:rPr>
  </w:style>
  <w:style w:type="character" w:customStyle="1" w:styleId="Style4Char">
    <w:name w:val="Style4 Char"/>
    <w:basedOn w:val="ListParagraphChar"/>
    <w:link w:val="Style4"/>
    <w:rsid w:val="00E04392"/>
    <w:rPr>
      <w:rFonts w:ascii="Calibri" w:eastAsia="Calibri" w:hAnsi="Calibri" w:cs="Times New Roman"/>
      <w:sz w:val="22"/>
      <w:szCs w:val="22"/>
      <w:lang w:val="en-GB" w:eastAsia="fr-FR"/>
    </w:rPr>
  </w:style>
  <w:style w:type="character" w:customStyle="1" w:styleId="colour-66ejwlts0raqadzwgb">
    <w:name w:val="colour-66ejwlts0raqadzwgb"/>
    <w:basedOn w:val="DefaultParagraphFont"/>
    <w:rsid w:val="00184D20"/>
  </w:style>
  <w:style w:type="character" w:styleId="Strong">
    <w:name w:val="Strong"/>
    <w:uiPriority w:val="22"/>
    <w:qFormat/>
    <w:rsid w:val="007B5C8E"/>
    <w:rPr>
      <w:b/>
      <w:bCs/>
    </w:rPr>
  </w:style>
  <w:style w:type="character" w:customStyle="1" w:styleId="hps">
    <w:name w:val="hps"/>
    <w:basedOn w:val="DefaultParagraphFont"/>
    <w:rsid w:val="007B5C8E"/>
  </w:style>
  <w:style w:type="paragraph" w:styleId="NoSpacing">
    <w:name w:val="No Spacing"/>
    <w:uiPriority w:val="1"/>
    <w:qFormat/>
    <w:rsid w:val="00C41161"/>
    <w:rPr>
      <w:sz w:val="22"/>
      <w:szCs w:val="22"/>
      <w:lang w:val="fr-FR"/>
    </w:rPr>
  </w:style>
  <w:style w:type="paragraph" w:styleId="Revision">
    <w:name w:val="Revision"/>
    <w:hidden/>
    <w:uiPriority w:val="99"/>
    <w:semiHidden/>
    <w:rsid w:val="00353B75"/>
    <w:rPr>
      <w:rFonts w:ascii="Arial" w:eastAsia="Times New Roman" w:hAnsi="Arial" w:cs="Times New Roman"/>
      <w:sz w:val="20"/>
      <w:szCs w:val="20"/>
      <w:lang w:val="fr-FR" w:eastAsia="fr-FR"/>
    </w:rPr>
  </w:style>
  <w:style w:type="character" w:customStyle="1" w:styleId="Heading2Char">
    <w:name w:val="Heading 2 Char"/>
    <w:basedOn w:val="DefaultParagraphFont"/>
    <w:link w:val="Heading2"/>
    <w:uiPriority w:val="9"/>
    <w:rsid w:val="00DD60A6"/>
    <w:rPr>
      <w:rFonts w:asciiTheme="majorHAnsi" w:eastAsiaTheme="majorEastAsia" w:hAnsiTheme="majorHAnsi" w:cstheme="majorBidi"/>
      <w:color w:val="2F5496" w:themeColor="accent1" w:themeShade="BF"/>
      <w:sz w:val="26"/>
      <w:szCs w:val="2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8762">
      <w:bodyDiv w:val="1"/>
      <w:marLeft w:val="0"/>
      <w:marRight w:val="0"/>
      <w:marTop w:val="0"/>
      <w:marBottom w:val="0"/>
      <w:divBdr>
        <w:top w:val="none" w:sz="0" w:space="0" w:color="auto"/>
        <w:left w:val="none" w:sz="0" w:space="0" w:color="auto"/>
        <w:bottom w:val="none" w:sz="0" w:space="0" w:color="auto"/>
        <w:right w:val="none" w:sz="0" w:space="0" w:color="auto"/>
      </w:divBdr>
    </w:div>
    <w:div w:id="104152813">
      <w:bodyDiv w:val="1"/>
      <w:marLeft w:val="0"/>
      <w:marRight w:val="0"/>
      <w:marTop w:val="0"/>
      <w:marBottom w:val="0"/>
      <w:divBdr>
        <w:top w:val="none" w:sz="0" w:space="0" w:color="auto"/>
        <w:left w:val="none" w:sz="0" w:space="0" w:color="auto"/>
        <w:bottom w:val="none" w:sz="0" w:space="0" w:color="auto"/>
        <w:right w:val="none" w:sz="0" w:space="0" w:color="auto"/>
      </w:divBdr>
    </w:div>
    <w:div w:id="159805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FC408D4B914324A8305E13A05C9508B" ma:contentTypeVersion="12" ma:contentTypeDescription="Ein neues Dokument erstellen." ma:contentTypeScope="" ma:versionID="7d172857610fdabb0c6423f94bc758fc">
  <xsd:schema xmlns:xsd="http://www.w3.org/2001/XMLSchema" xmlns:xs="http://www.w3.org/2001/XMLSchema" xmlns:p="http://schemas.microsoft.com/office/2006/metadata/properties" xmlns:ns3="3de871ae-de5b-40c2-9ca5-20e0d2057609" xmlns:ns4="4c166680-6f57-4f3e-80f4-edaa2ba0e699" targetNamespace="http://schemas.microsoft.com/office/2006/metadata/properties" ma:root="true" ma:fieldsID="a04406cbcf537fdb680d997453b2e733" ns3:_="" ns4:_="">
    <xsd:import namespace="3de871ae-de5b-40c2-9ca5-20e0d2057609"/>
    <xsd:import namespace="4c166680-6f57-4f3e-80f4-edaa2ba0e6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871ae-de5b-40c2-9ca5-20e0d205760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166680-6f57-4f3e-80f4-edaa2ba0e69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5BE722-6A06-42B8-AA1F-44328E360F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871ae-de5b-40c2-9ca5-20e0d2057609"/>
    <ds:schemaRef ds:uri="4c166680-6f57-4f3e-80f4-edaa2ba0e6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E4C42C-18CB-481D-8B94-B6FD0CE3E70C}">
  <ds:schemaRefs>
    <ds:schemaRef ds:uri="http://schemas.openxmlformats.org/officeDocument/2006/bibliography"/>
  </ds:schemaRefs>
</ds:datastoreItem>
</file>

<file path=customXml/itemProps3.xml><?xml version="1.0" encoding="utf-8"?>
<ds:datastoreItem xmlns:ds="http://schemas.openxmlformats.org/officeDocument/2006/customXml" ds:itemID="{B4783311-976A-4C83-BD72-7359C12857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505</Words>
  <Characters>2885</Characters>
  <Application>Microsoft Office Word</Application>
  <DocSecurity>0</DocSecurity>
  <Lines>24</Lines>
  <Paragraphs>6</Paragraphs>
  <ScaleCrop>false</ScaleCrop>
  <HeadingPairs>
    <vt:vector size="8" baseType="variant">
      <vt:variant>
        <vt:lpstr>Title</vt:lpstr>
      </vt:variant>
      <vt:variant>
        <vt:i4>1</vt:i4>
      </vt:variant>
      <vt:variant>
        <vt:lpstr>Titolo</vt:lpstr>
      </vt:variant>
      <vt:variant>
        <vt:i4>1</vt:i4>
      </vt:variant>
      <vt:variant>
        <vt:lpstr>Título</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India Hadri</dc:creator>
  <cp:keywords/>
  <dc:description/>
  <cp:lastModifiedBy>Camille Dupire</cp:lastModifiedBy>
  <cp:revision>2</cp:revision>
  <cp:lastPrinted>2020-10-12T11:16:00Z</cp:lastPrinted>
  <dcterms:created xsi:type="dcterms:W3CDTF">2022-04-18T11:03:00Z</dcterms:created>
  <dcterms:modified xsi:type="dcterms:W3CDTF">2022-04-18T11:03:00Z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0x0101002FC408D4B914324A8305E13A05C9508B</vt:lpwstr>
  </property>
</Properties>
</file>